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stylesWithEffects.xml" ContentType="application/vnd.ms-word.stylesWithEffect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ink="http://schemas.microsoft.com/office/drawing/2016/ink" xmlns:dgm="http://schemas.openxmlformats.org/drawingml/2006/diagram">
  <w:body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sz w:val="24"/>
          <w:szCs w:val="24"/>
          <w:lang w:eastAsia="ru-RU"/>
        </w:rPr>
        <w:drawing xmlns:mc="http://schemas.openxmlformats.org/markup-compatibility/2006">
          <wp:inline distT="0" distB="0" distL="0" distR="0">
            <wp:extent cx="533957" cy="432843"/>
            <wp:effectExtent l="0" t="0" r="0" b="0"/>
            <wp:docPr id="2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Рисунок 3"/>
                    <pic:cNvPicPr>
                      <a:picLocks noChangeAspect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957" cy="432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b/>
          <w:color w:val="000000"/>
          <w:sz w:val="24"/>
          <w:szCs w:val="24"/>
          <w:shd w:val="clear" w:color="auto" w:fill="ffffff"/>
        </w:rPr>
        <w:t>Карельский регистр неродственных доноров гемопоэтических стволовых клеток</w:t>
      </w:r>
    </w:p>
    <w:p>
      <w:pPr>
        <w:spacing w:after="144" w:line="240" w:lineRule="auto"/>
        <w:jc w:val="center"/>
        <w:rPr>
          <w:rFonts w:ascii="Times New Roman" w:cs="Times New Roman" w:hAnsi="Times New Roman"/>
          <w:b/>
          <w:sz w:val="24"/>
          <w:szCs w:val="24"/>
        </w:rPr>
      </w:pPr>
      <w:r>
        <w:rPr>
          <w:rFonts w:ascii="Times New Roman" w:cs="Times New Roman" w:hAnsi="Times New Roman"/>
          <w:b/>
          <w:sz w:val="24"/>
          <w:szCs w:val="24"/>
        </w:rPr>
        <w:t xml:space="preserve">Навигаторы детства Республики Карелия 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color w:val="auto"/>
          <w:sz w:val="24"/>
          <w:szCs w:val="24"/>
        </w:rPr>
      </w:pPr>
      <w:r>
        <w:rPr>
          <w:rFonts w:ascii="Times New Roman" w:cs="Times New Roman" w:hAnsi="Times New Roman"/>
          <w:b/>
          <w:bCs/>
          <w:color w:val="auto"/>
          <w:sz w:val="24"/>
          <w:szCs w:val="24"/>
        </w:rPr>
        <w:t>ДОНОРСКИЙ КВИЗ</w:t>
      </w:r>
      <w:r>
        <w:rPr>
          <w:rFonts w:ascii="Times New Roman" w:cs="Times New Roman" w:hAnsi="Times New Roman"/>
          <w:color w:val="auto"/>
          <w:sz w:val="24"/>
          <w:szCs w:val="24"/>
        </w:rPr>
        <w:t xml:space="preserve"> </w:t>
      </w:r>
    </w:p>
    <w:p>
      <w:pPr>
        <w:spacing w:after="144" w:line="240" w:lineRule="auto"/>
        <w:jc w:val="center"/>
        <w:rPr>
          <w:rFonts w:ascii="Times New Roman" w:cs="Times New Roman" w:hAnsi="Times New Roman"/>
          <w:i/>
          <w:sz w:val="24"/>
          <w:szCs w:val="24"/>
        </w:rPr>
      </w:pPr>
      <w:r>
        <w:rPr>
          <w:rFonts w:ascii="Times New Roman" w:cs="Times New Roman" w:hAnsi="Times New Roman"/>
          <w:i/>
          <w:sz w:val="24"/>
          <w:szCs w:val="24"/>
        </w:rPr>
        <w:t xml:space="preserve">Методическая разработка </w:t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 xml:space="preserve"> </w:t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right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Автор-составитель: </w:t>
      </w:r>
    </w:p>
    <w:p>
      <w:pPr>
        <w:spacing w:after="144" w:line="240" w:lineRule="auto"/>
        <w:jc w:val="right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А.</w:t>
      </w:r>
      <w:r>
        <w:rPr>
          <w:rFonts w:ascii="Times New Roman" w:cs="Times New Roman" w:hAnsi="Times New Roman"/>
          <w:sz w:val="24"/>
          <w:szCs w:val="24"/>
        </w:rPr>
        <w:t> </w:t>
      </w:r>
      <w:r>
        <w:rPr>
          <w:rFonts w:ascii="Times New Roman" w:cs="Times New Roman" w:hAnsi="Times New Roman"/>
          <w:sz w:val="24"/>
          <w:szCs w:val="24"/>
        </w:rPr>
        <w:t xml:space="preserve">Л. </w:t>
      </w:r>
      <w:r>
        <w:rPr>
          <w:rFonts w:ascii="Times New Roman" w:cs="Times New Roman" w:hAnsi="Times New Roman"/>
          <w:sz w:val="24"/>
          <w:szCs w:val="24"/>
        </w:rPr>
        <w:t>Лохова</w:t>
      </w:r>
      <w:r>
        <w:rPr>
          <w:rFonts w:ascii="Times New Roman" w:cs="Times New Roman" w:hAnsi="Times New Roman"/>
          <w:sz w:val="24"/>
          <w:szCs w:val="24"/>
        </w:rPr>
        <w:t xml:space="preserve">, </w:t>
      </w:r>
    </w:p>
    <w:p>
      <w:pPr>
        <w:spacing w:after="144" w:line="240" w:lineRule="auto"/>
        <w:jc w:val="right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учитель начальных классов </w:t>
      </w:r>
    </w:p>
    <w:p>
      <w:pPr>
        <w:spacing w:after="144" w:line="240" w:lineRule="auto"/>
        <w:jc w:val="right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МБОУ </w:t>
      </w:r>
      <w:r>
        <w:rPr>
          <w:rFonts w:ascii="Times New Roman" w:cs="Times New Roman" w:hAnsi="Times New Roman"/>
          <w:sz w:val="24"/>
          <w:szCs w:val="24"/>
        </w:rPr>
        <w:t>«</w:t>
      </w:r>
      <w:r>
        <w:rPr>
          <w:rFonts w:ascii="Times New Roman" w:cs="Times New Roman" w:hAnsi="Times New Roman"/>
          <w:sz w:val="24"/>
          <w:szCs w:val="24"/>
        </w:rPr>
        <w:t>Лоухская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  <w:r>
        <w:rPr>
          <w:rFonts w:ascii="Times New Roman" w:cs="Times New Roman" w:hAnsi="Times New Roman"/>
          <w:sz w:val="24"/>
          <w:szCs w:val="24"/>
        </w:rPr>
        <w:t>средняя общеобразовательная школа</w:t>
      </w:r>
      <w:r>
        <w:rPr>
          <w:rFonts w:ascii="Times New Roman" w:cs="Times New Roman" w:hAnsi="Times New Roman"/>
          <w:sz w:val="24"/>
          <w:szCs w:val="24"/>
        </w:rPr>
        <w:t>»</w:t>
      </w:r>
      <w:r>
        <w:rPr>
          <w:rFonts w:ascii="Times New Roman" w:cs="Times New Roman" w:hAnsi="Times New Roman"/>
          <w:sz w:val="24"/>
          <w:szCs w:val="24"/>
        </w:rPr>
        <w:t xml:space="preserve">, </w:t>
      </w:r>
    </w:p>
    <w:p>
      <w:pPr>
        <w:spacing w:after="144" w:line="240" w:lineRule="auto"/>
        <w:jc w:val="right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высшая категория </w:t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Лоухи</w:t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2025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br w:type="page"/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28"/>
          <w:szCs w:val="28"/>
        </w:rPr>
      </w:pPr>
      <w:r>
        <w:rPr>
          <w:rFonts w:ascii="Times New Roman" w:cs="Times New Roman" w:hAnsi="Times New Roman"/>
          <w:sz w:val="28"/>
          <w:szCs w:val="28"/>
        </w:rPr>
        <w:t xml:space="preserve">ПОЯСНИТЕЛЬНАЯ ЗАПИСКА </w:t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28"/>
          <w:szCs w:val="28"/>
        </w:rPr>
      </w:pPr>
    </w:p>
    <w:p>
      <w:pPr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color="auto" w:fill="ffffff"/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</w:rPr>
        <w:t>Проблема донорства крови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>ее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компонентов является одной </w:t>
      </w:r>
      <w:r>
        <w:rPr>
          <w:rFonts w:ascii="Times New Roman" w:cs="Times New Roman" w:hAnsi="Times New Roman"/>
          <w:color w:val="000000"/>
          <w:sz w:val="24"/>
          <w:szCs w:val="24"/>
        </w:rPr>
        <w:t>из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очень важных для гос</w:t>
      </w:r>
      <w:r>
        <w:rPr>
          <w:rFonts w:ascii="Times New Roman" w:cs="Times New Roman" w:hAnsi="Times New Roman"/>
          <w:color w:val="000000"/>
          <w:sz w:val="24"/>
          <w:szCs w:val="24"/>
        </w:rPr>
        <w:t>у</w:t>
      </w:r>
      <w:r>
        <w:rPr>
          <w:rFonts w:ascii="Times New Roman" w:cs="Times New Roman" w:hAnsi="Times New Roman"/>
          <w:color w:val="000000"/>
          <w:sz w:val="24"/>
          <w:szCs w:val="24"/>
        </w:rPr>
        <w:t>дарства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ключевых для отечественного здравоохранения. </w:t>
      </w:r>
    </w:p>
    <w:p>
      <w:pPr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color="auto" w:fill="ffffff"/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</w:rPr>
        <w:t>Донорство воспитывает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>человеке высокие нравственные принципы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— </w:t>
      </w:r>
      <w:r>
        <w:rPr>
          <w:rFonts w:ascii="Times New Roman" w:cs="Times New Roman" w:hAnsi="Times New Roman"/>
          <w:color w:val="000000"/>
          <w:sz w:val="24"/>
          <w:szCs w:val="24"/>
        </w:rPr>
        <w:t>гуманизм, добр</w:t>
      </w:r>
      <w:r>
        <w:rPr>
          <w:rFonts w:ascii="Times New Roman" w:cs="Times New Roman" w:hAnsi="Times New Roman"/>
          <w:color w:val="000000"/>
          <w:sz w:val="24"/>
          <w:szCs w:val="24"/>
        </w:rPr>
        <w:t>о</w:t>
      </w:r>
      <w:r>
        <w:rPr>
          <w:rFonts w:ascii="Times New Roman" w:cs="Times New Roman" w:hAnsi="Times New Roman"/>
          <w:color w:val="000000"/>
          <w:sz w:val="24"/>
          <w:szCs w:val="24"/>
        </w:rPr>
        <w:t>ту, отзывчивость, патриотизм,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>которых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так нуждается современное общество.</w:t>
      </w:r>
    </w:p>
    <w:p>
      <w:pPr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color="auto" w:fill="ffffff"/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</w:rPr>
        <w:t>Положительное общественное отношение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>активное участие населения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>донорстве соответствуют целям государства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>области безопасности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>социальной политики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— </w:t>
      </w:r>
      <w:r>
        <w:rPr>
          <w:rFonts w:ascii="Times New Roman" w:cs="Times New Roman" w:hAnsi="Times New Roman"/>
          <w:color w:val="000000"/>
          <w:sz w:val="24"/>
          <w:szCs w:val="24"/>
        </w:rPr>
        <w:t>ф</w:t>
      </w:r>
      <w:r>
        <w:rPr>
          <w:rFonts w:ascii="Times New Roman" w:cs="Times New Roman" w:hAnsi="Times New Roman"/>
          <w:color w:val="000000"/>
          <w:sz w:val="24"/>
          <w:szCs w:val="24"/>
        </w:rPr>
        <w:t>орм</w:t>
      </w:r>
      <w:r>
        <w:rPr>
          <w:rFonts w:ascii="Times New Roman" w:cs="Times New Roman" w:hAnsi="Times New Roman"/>
          <w:color w:val="000000"/>
          <w:sz w:val="24"/>
          <w:szCs w:val="24"/>
        </w:rPr>
        <w:t>и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рованию </w:t>
      </w:r>
      <w:r>
        <w:rPr>
          <w:rFonts w:ascii="Times New Roman" w:cs="Times New Roman" w:hAnsi="Times New Roman"/>
          <w:color w:val="000000"/>
          <w:sz w:val="24"/>
          <w:szCs w:val="24"/>
        </w:rPr>
        <w:t>здорового поколения, физически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>духовно крепкого общества.</w:t>
      </w:r>
    </w:p>
    <w:p>
      <w:pPr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color="auto" w:fill="ffffff"/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</w:rPr>
        <w:t>Особое место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>организации нестандартных уроков-игр, уроков-викторин занимают интерактивные игры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cs="Times New Roman" w:hAnsi="Times New Roman"/>
          <w:color w:val="000000"/>
          <w:sz w:val="24"/>
          <w:szCs w:val="24"/>
        </w:rPr>
        <w:t>—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cs="Times New Roman" w:hAnsi="Times New Roman"/>
          <w:color w:val="000000"/>
          <w:sz w:val="24"/>
          <w:szCs w:val="24"/>
        </w:rPr>
        <w:t>к</w:t>
      </w:r>
      <w:r>
        <w:rPr>
          <w:rFonts w:ascii="Times New Roman" w:cs="Times New Roman" w:hAnsi="Times New Roman"/>
          <w:color w:val="000000"/>
          <w:sz w:val="24"/>
          <w:szCs w:val="24"/>
        </w:rPr>
        <w:t>виз</w:t>
      </w:r>
      <w:r>
        <w:rPr>
          <w:rFonts w:ascii="Times New Roman" w:cs="Times New Roman" w:hAnsi="Times New Roman"/>
          <w:color w:val="000000"/>
          <w:sz w:val="24"/>
          <w:szCs w:val="24"/>
        </w:rPr>
        <w:t>ы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. На таких уроках </w:t>
      </w:r>
      <w:r>
        <w:rPr>
          <w:rFonts w:ascii="Times New Roman" w:cs="Times New Roman" w:hAnsi="Times New Roman"/>
          <w:color w:val="000000"/>
          <w:sz w:val="24"/>
          <w:szCs w:val="24"/>
        </w:rPr>
        <w:t>обучающиеся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активно взаимоде</w:t>
      </w:r>
      <w:r>
        <w:rPr>
          <w:rFonts w:ascii="Times New Roman" w:cs="Times New Roman" w:hAnsi="Times New Roman"/>
          <w:color w:val="000000"/>
          <w:sz w:val="24"/>
          <w:szCs w:val="24"/>
        </w:rPr>
        <w:t>й</w:t>
      </w:r>
      <w:r>
        <w:rPr>
          <w:rFonts w:ascii="Times New Roman" w:cs="Times New Roman" w:hAnsi="Times New Roman"/>
          <w:color w:val="000000"/>
          <w:sz w:val="24"/>
          <w:szCs w:val="24"/>
        </w:rPr>
        <w:t>ствуют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не </w:t>
      </w:r>
      <w:r>
        <w:rPr>
          <w:rFonts w:ascii="Times New Roman" w:cs="Times New Roman" w:hAnsi="Times New Roman"/>
          <w:color w:val="000000"/>
          <w:sz w:val="24"/>
          <w:szCs w:val="24"/>
        </w:rPr>
        <w:t>только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с </w:t>
      </w:r>
      <w:r>
        <w:rPr>
          <w:rFonts w:ascii="Times New Roman" w:cs="Times New Roman" w:hAnsi="Times New Roman"/>
          <w:color w:val="000000"/>
          <w:sz w:val="24"/>
          <w:szCs w:val="24"/>
        </w:rPr>
        <w:t>преподавателем, а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>между собой, находятся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>постоянном диалоге. Ребята явл</w:t>
      </w:r>
      <w:r>
        <w:rPr>
          <w:rFonts w:ascii="Times New Roman" w:cs="Times New Roman" w:hAnsi="Times New Roman"/>
          <w:color w:val="000000"/>
          <w:sz w:val="24"/>
          <w:szCs w:val="24"/>
        </w:rPr>
        <w:t>я</w:t>
      </w:r>
      <w:r>
        <w:rPr>
          <w:rFonts w:ascii="Times New Roman" w:cs="Times New Roman" w:hAnsi="Times New Roman"/>
          <w:color w:val="000000"/>
          <w:sz w:val="24"/>
          <w:szCs w:val="24"/>
        </w:rPr>
        <w:t>ются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не </w:t>
      </w:r>
      <w:r>
        <w:rPr>
          <w:rFonts w:ascii="Times New Roman" w:cs="Times New Roman" w:hAnsi="Times New Roman"/>
          <w:color w:val="000000"/>
          <w:sz w:val="24"/>
          <w:szCs w:val="24"/>
        </w:rPr>
        <w:t>пассивными слушателями, но активными участниками процесса. Их деятельность носит творческий, поисковый, продуктивный характер.</w:t>
      </w:r>
    </w:p>
    <w:p>
      <w:pPr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color="auto" w:fill="ffffff"/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</w:rPr>
        <w:t>Для участия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викторине требуются </w:t>
      </w:r>
      <w:r>
        <w:rPr>
          <w:rFonts w:ascii="Times New Roman" w:cs="Times New Roman" w:hAnsi="Times New Roman"/>
          <w:color w:val="000000"/>
          <w:sz w:val="24"/>
          <w:szCs w:val="24"/>
        </w:rPr>
        <w:t>углубленные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знания по указанной теме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>необходим широкий кругозор, знания, полученные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ходе изучения дисциплины, 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на </w:t>
      </w:r>
      <w:r>
        <w:rPr>
          <w:rFonts w:ascii="Times New Roman" w:cs="Times New Roman" w:hAnsi="Times New Roman"/>
          <w:color w:val="000000"/>
          <w:sz w:val="24"/>
          <w:szCs w:val="24"/>
        </w:rPr>
        <w:t>дополнительных занятиях</w:t>
      </w:r>
      <w:r>
        <w:rPr>
          <w:rFonts w:ascii="Times New Roman" w:cs="Times New Roman" w:hAnsi="Times New Roman"/>
          <w:color w:val="000000"/>
          <w:sz w:val="24"/>
          <w:szCs w:val="24"/>
        </w:rPr>
        <w:t>,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>общая эрудиция.</w:t>
      </w:r>
    </w:p>
    <w:p>
      <w:pPr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color="auto" w:fill="ffffff"/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</w:rPr>
        <w:t>В ходе викторины (</w:t>
      </w:r>
      <w:r>
        <w:rPr>
          <w:rFonts w:ascii="Times New Roman" w:cs="Times New Roman" w:hAnsi="Times New Roman"/>
          <w:color w:val="000000"/>
          <w:sz w:val="24"/>
          <w:szCs w:val="24"/>
        </w:rPr>
        <w:t>квиза</w:t>
      </w:r>
      <w:r>
        <w:rPr>
          <w:rFonts w:ascii="Times New Roman" w:cs="Times New Roman" w:hAnsi="Times New Roman"/>
          <w:color w:val="000000"/>
          <w:sz w:val="24"/>
          <w:szCs w:val="24"/>
        </w:rPr>
        <w:t>) обучающиеся приобретают навыки общения, навыки поведения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затруднительной ситуации, активизируется долговременная память, активность </w:t>
      </w:r>
      <w:r>
        <w:rPr>
          <w:rFonts w:ascii="Times New Roman" w:cs="Times New Roman" w:hAnsi="Times New Roman"/>
          <w:color w:val="000000"/>
          <w:sz w:val="24"/>
          <w:szCs w:val="24"/>
        </w:rPr>
        <w:t>ребят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. Повышается </w:t>
      </w:r>
      <w:r>
        <w:rPr>
          <w:rFonts w:ascii="Times New Roman" w:cs="Times New Roman" w:hAnsi="Times New Roman"/>
          <w:color w:val="000000"/>
          <w:sz w:val="24"/>
          <w:szCs w:val="24"/>
        </w:rPr>
        <w:t>эрудиция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cs="Times New Roman" w:hAnsi="Times New Roman"/>
          <w:color w:val="000000"/>
          <w:sz w:val="24"/>
          <w:szCs w:val="24"/>
        </w:rPr>
        <w:t>как игроков, так</w:t>
      </w:r>
      <w:r>
        <w:rPr>
          <w:rFonts w:ascii="Times New Roman" w:cs="Times New Roman" w:hAnsi="Times New Roman"/>
          <w:color w:val="000000"/>
          <w:sz w:val="24"/>
          <w:szCs w:val="24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</w:rPr>
        <w:t>зрителей.</w:t>
      </w:r>
    </w:p>
    <w:p>
      <w:pPr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color="auto" w:fill="ffffff"/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</w:p>
    <w:p>
      <w:pPr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color="auto" w:fill="ffffff"/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i/>
          <w:sz w:val="24"/>
          <w:szCs w:val="24"/>
        </w:rPr>
      </w:pPr>
      <w:r>
        <w:rPr>
          <w:rFonts w:ascii="Times New Roman" w:cs="Times New Roman" w:hAnsi="Times New Roman"/>
          <w:i/>
          <w:sz w:val="24"/>
          <w:szCs w:val="24"/>
        </w:rPr>
        <w:t>Ж</w:t>
      </w:r>
      <w:r>
        <w:rPr>
          <w:rFonts w:ascii="Times New Roman" w:cs="Times New Roman" w:hAnsi="Times New Roman"/>
          <w:i/>
          <w:sz w:val="24"/>
          <w:szCs w:val="24"/>
        </w:rPr>
        <w:t>елаем вам хорошего взаимопонимания</w:t>
      </w:r>
      <w:r>
        <w:rPr>
          <w:rFonts w:ascii="Times New Roman" w:cs="Times New Roman" w:hAnsi="Times New Roman"/>
          <w:i/>
          <w:sz w:val="24"/>
          <w:szCs w:val="24"/>
        </w:rPr>
        <w:t xml:space="preserve"> с </w:t>
      </w:r>
      <w:r>
        <w:rPr>
          <w:rFonts w:ascii="Times New Roman" w:cs="Times New Roman" w:hAnsi="Times New Roman"/>
          <w:i/>
          <w:sz w:val="24"/>
          <w:szCs w:val="24"/>
        </w:rPr>
        <w:t>учениками, дружеской атм</w:t>
      </w:r>
      <w:r>
        <w:rPr>
          <w:rFonts w:ascii="Times New Roman" w:cs="Times New Roman" w:hAnsi="Times New Roman"/>
          <w:i/>
          <w:sz w:val="24"/>
          <w:szCs w:val="24"/>
        </w:rPr>
        <w:t>о</w:t>
      </w:r>
      <w:r>
        <w:rPr>
          <w:rFonts w:ascii="Times New Roman" w:cs="Times New Roman" w:hAnsi="Times New Roman"/>
          <w:i/>
          <w:sz w:val="24"/>
          <w:szCs w:val="24"/>
        </w:rPr>
        <w:t>сферы,</w:t>
      </w:r>
    </w:p>
    <w:p>
      <w:pPr>
        <w:spacing w:after="144" w:line="240" w:lineRule="auto"/>
        <w:jc w:val="center"/>
        <w:rPr>
          <w:rFonts w:ascii="Times New Roman" w:cs="Times New Roman" w:hAnsi="Times New Roman"/>
          <w:i/>
          <w:sz w:val="24"/>
          <w:szCs w:val="24"/>
        </w:rPr>
      </w:pPr>
      <w:r>
        <w:rPr>
          <w:rFonts w:ascii="Times New Roman" w:cs="Times New Roman" w:hAnsi="Times New Roman"/>
          <w:i/>
          <w:sz w:val="24"/>
          <w:szCs w:val="24"/>
        </w:rPr>
        <w:t>творчества, новых знаний</w:t>
      </w:r>
      <w:r>
        <w:rPr>
          <w:rFonts w:ascii="Times New Roman" w:cs="Times New Roman" w:hAnsi="Times New Roman"/>
          <w:i/>
          <w:sz w:val="24"/>
          <w:szCs w:val="24"/>
        </w:rPr>
        <w:t xml:space="preserve"> и </w:t>
      </w:r>
      <w:r>
        <w:rPr>
          <w:rFonts w:ascii="Times New Roman" w:cs="Times New Roman" w:hAnsi="Times New Roman"/>
          <w:i/>
          <w:sz w:val="24"/>
          <w:szCs w:val="24"/>
        </w:rPr>
        <w:t>идей!</w:t>
      </w: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sz w:val="28"/>
          <w:szCs w:val="28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28"/>
          <w:szCs w:val="28"/>
        </w:rPr>
      </w:pPr>
      <w:r>
        <w:rPr>
          <w:rFonts w:ascii="Times New Roman" w:cs="Times New Roman" w:hAnsi="Times New Roman"/>
          <w:sz w:val="28"/>
          <w:szCs w:val="28"/>
        </w:rPr>
        <w:t xml:space="preserve">ТЕХНОЛОГИЧЕСКАЯ КАРТА </w:t>
      </w:r>
    </w:p>
    <w:p>
      <w:pPr>
        <w:spacing w:after="144" w:line="240" w:lineRule="auto"/>
        <w:rPr>
          <w:rFonts w:ascii="Times New Roman" w:cs="Times New Roman" w:hAnsi="Times New Roman"/>
          <w:b/>
          <w:sz w:val="28"/>
          <w:szCs w:val="28"/>
        </w:rPr>
      </w:pPr>
    </w:p>
    <w:p>
      <w:pPr>
        <w:spacing w:after="144" w:line="240" w:lineRule="auto"/>
        <w:rPr>
          <w:rFonts w:ascii="Times New Roman" w:cs="Times New Roman" w:hAnsi="Times New Roman"/>
          <w:b/>
          <w:sz w:val="24"/>
          <w:szCs w:val="24"/>
        </w:rPr>
      </w:pPr>
      <w:r>
        <w:rPr>
          <w:rFonts w:ascii="Times New Roman" w:cs="Times New Roman" w:hAnsi="Times New Roman"/>
          <w:b/>
          <w:sz w:val="24"/>
          <w:szCs w:val="24"/>
        </w:rPr>
        <w:t>Цели:</w:t>
      </w:r>
    </w:p>
    <w:p>
      <w:pPr>
        <w:pStyle w:val="ListParagraph"/>
        <w:numPr>
          <w:ilvl w:val="0"/>
          <w:numId w:val="1"/>
        </w:numPr>
        <w:spacing w:after="144" w:line="240" w:lineRule="auto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просвещение </w:t>
      </w:r>
      <w:r>
        <w:rPr>
          <w:rFonts w:ascii="Times New Roman" w:cs="Times New Roman" w:hAnsi="Times New Roman"/>
          <w:sz w:val="24"/>
          <w:szCs w:val="24"/>
        </w:rPr>
        <w:t>обучающихся</w:t>
      </w:r>
      <w:r>
        <w:rPr>
          <w:rFonts w:ascii="Times New Roman" w:cs="Times New Roman" w:hAnsi="Times New Roman"/>
          <w:sz w:val="24"/>
          <w:szCs w:val="24"/>
        </w:rPr>
        <w:t xml:space="preserve"> о </w:t>
      </w:r>
      <w:r>
        <w:rPr>
          <w:rFonts w:ascii="Times New Roman" w:cs="Times New Roman" w:hAnsi="Times New Roman"/>
          <w:sz w:val="24"/>
          <w:szCs w:val="24"/>
        </w:rPr>
        <w:t>донорстве крови</w:t>
      </w:r>
      <w:r>
        <w:rPr>
          <w:rFonts w:ascii="Times New Roman" w:cs="Times New Roman" w:hAnsi="Times New Roman"/>
          <w:sz w:val="24"/>
          <w:szCs w:val="24"/>
        </w:rPr>
        <w:t xml:space="preserve"> и </w:t>
      </w:r>
      <w:r>
        <w:rPr>
          <w:rFonts w:ascii="Times New Roman" w:cs="Times New Roman" w:hAnsi="Times New Roman"/>
          <w:sz w:val="24"/>
          <w:szCs w:val="24"/>
        </w:rPr>
        <w:t>кроветворных клеток</w:t>
      </w:r>
      <w:r>
        <w:rPr>
          <w:rFonts w:ascii="Times New Roman" w:cs="Times New Roman" w:hAnsi="Times New Roman"/>
          <w:sz w:val="24"/>
          <w:szCs w:val="24"/>
        </w:rPr>
        <w:t xml:space="preserve"> с </w:t>
      </w:r>
      <w:r>
        <w:rPr>
          <w:rFonts w:ascii="Times New Roman" w:cs="Times New Roman" w:hAnsi="Times New Roman"/>
          <w:sz w:val="24"/>
          <w:szCs w:val="24"/>
        </w:rPr>
        <w:t>целью выработки собственных нравственных взглядов, су</w:t>
      </w:r>
      <w:r>
        <w:rPr>
          <w:rFonts w:ascii="Times New Roman" w:cs="Times New Roman" w:hAnsi="Times New Roman"/>
          <w:sz w:val="24"/>
          <w:szCs w:val="24"/>
        </w:rPr>
        <w:t>ж</w:t>
      </w:r>
      <w:r>
        <w:rPr>
          <w:rFonts w:ascii="Times New Roman" w:cs="Times New Roman" w:hAnsi="Times New Roman"/>
          <w:sz w:val="24"/>
          <w:szCs w:val="24"/>
        </w:rPr>
        <w:t>дений</w:t>
      </w:r>
      <w:r>
        <w:rPr>
          <w:rFonts w:ascii="Times New Roman" w:cs="Times New Roman" w:hAnsi="Times New Roman"/>
          <w:sz w:val="24"/>
          <w:szCs w:val="24"/>
        </w:rPr>
        <w:t xml:space="preserve"> и </w:t>
      </w:r>
      <w:r>
        <w:rPr>
          <w:rFonts w:ascii="Times New Roman" w:cs="Times New Roman" w:hAnsi="Times New Roman"/>
          <w:sz w:val="24"/>
          <w:szCs w:val="24"/>
        </w:rPr>
        <w:t>оценок;</w:t>
      </w:r>
    </w:p>
    <w:p>
      <w:pPr>
        <w:pStyle w:val="ListParagraph"/>
        <w:numPr>
          <w:ilvl w:val="0"/>
          <w:numId w:val="1"/>
        </w:numPr>
        <w:spacing w:after="144" w:line="240" w:lineRule="auto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развитие таких личностных качеств, как доброта, ответственность, умение помогать людям;</w:t>
      </w:r>
    </w:p>
    <w:p>
      <w:pPr>
        <w:pStyle w:val="ListParagraph"/>
        <w:numPr>
          <w:ilvl w:val="0"/>
          <w:numId w:val="1"/>
        </w:numPr>
        <w:spacing w:after="144" w:line="240" w:lineRule="auto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воспитание чувства патриотизма</w:t>
      </w:r>
      <w:r>
        <w:rPr>
          <w:rFonts w:ascii="Times New Roman" w:cs="Times New Roman" w:hAnsi="Times New Roman"/>
          <w:sz w:val="24"/>
          <w:szCs w:val="24"/>
        </w:rPr>
        <w:t xml:space="preserve"> и </w:t>
      </w:r>
      <w:r>
        <w:rPr>
          <w:rFonts w:ascii="Times New Roman" w:cs="Times New Roman" w:hAnsi="Times New Roman"/>
          <w:sz w:val="24"/>
          <w:szCs w:val="24"/>
        </w:rPr>
        <w:t>гражданственности.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b/>
          <w:sz w:val="24"/>
          <w:szCs w:val="24"/>
        </w:rPr>
      </w:pPr>
      <w:r>
        <w:rPr>
          <w:rFonts w:ascii="Times New Roman" w:cs="Times New Roman" w:hAnsi="Times New Roman"/>
          <w:b/>
          <w:sz w:val="24"/>
          <w:szCs w:val="24"/>
        </w:rPr>
        <w:t xml:space="preserve">Задачи: </w:t>
      </w:r>
    </w:p>
    <w:p>
      <w:pPr>
        <w:pStyle w:val="ListParagraph"/>
        <w:numPr>
          <w:ilvl w:val="0"/>
          <w:numId w:val="2"/>
        </w:num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формирование ценностных ориентиров</w:t>
      </w:r>
      <w:r>
        <w:rPr>
          <w:rFonts w:ascii="Times New Roman" w:cs="Times New Roman" w:hAnsi="Times New Roman"/>
          <w:sz w:val="24"/>
          <w:szCs w:val="24"/>
        </w:rPr>
        <w:t xml:space="preserve"> и </w:t>
      </w:r>
      <w:r>
        <w:rPr>
          <w:rFonts w:ascii="Times New Roman" w:cs="Times New Roman" w:hAnsi="Times New Roman"/>
          <w:sz w:val="24"/>
          <w:szCs w:val="24"/>
        </w:rPr>
        <w:t>взглядов на жизнь;</w:t>
      </w:r>
    </w:p>
    <w:p>
      <w:pPr>
        <w:pStyle w:val="ListParagraph"/>
        <w:numPr>
          <w:ilvl w:val="0"/>
          <w:numId w:val="2"/>
        </w:num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познание себя через отношение к окружающим людям;</w:t>
      </w:r>
    </w:p>
    <w:p>
      <w:pPr>
        <w:pStyle w:val="ListParagraph"/>
        <w:numPr>
          <w:ilvl w:val="0"/>
          <w:numId w:val="2"/>
        </w:num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устранение заблуждений</w:t>
      </w:r>
      <w:r>
        <w:rPr>
          <w:rFonts w:ascii="Times New Roman" w:cs="Times New Roman" w:hAnsi="Times New Roman"/>
          <w:sz w:val="24"/>
          <w:szCs w:val="24"/>
        </w:rPr>
        <w:t xml:space="preserve"> и </w:t>
      </w:r>
      <w:r>
        <w:rPr>
          <w:rFonts w:ascii="Times New Roman" w:cs="Times New Roman" w:hAnsi="Times New Roman"/>
          <w:sz w:val="24"/>
          <w:szCs w:val="24"/>
        </w:rPr>
        <w:t>мифов, связанных</w:t>
      </w:r>
      <w:r>
        <w:rPr>
          <w:rFonts w:ascii="Times New Roman" w:cs="Times New Roman" w:hAnsi="Times New Roman"/>
          <w:sz w:val="24"/>
          <w:szCs w:val="24"/>
        </w:rPr>
        <w:t xml:space="preserve"> с </w:t>
      </w:r>
      <w:r>
        <w:rPr>
          <w:rFonts w:ascii="Times New Roman" w:cs="Times New Roman" w:hAnsi="Times New Roman"/>
          <w:sz w:val="24"/>
          <w:szCs w:val="24"/>
        </w:rPr>
        <w:t>донорством.</w:t>
      </w:r>
    </w:p>
    <w:p>
      <w:pPr>
        <w:pStyle w:val="ListParagraph"/>
        <w:spacing w:after="144" w:line="240" w:lineRule="auto"/>
        <w:ind w:left="1428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b/>
          <w:sz w:val="24"/>
          <w:szCs w:val="24"/>
        </w:rPr>
        <w:t xml:space="preserve">Вид мероприятия: </w:t>
      </w:r>
      <w:r>
        <w:rPr>
          <w:rFonts w:ascii="Times New Roman" w:cs="Times New Roman" w:hAnsi="Times New Roman"/>
          <w:sz w:val="24"/>
          <w:szCs w:val="24"/>
        </w:rPr>
        <w:t>квиз</w:t>
      </w:r>
      <w:r>
        <w:rPr>
          <w:rFonts w:ascii="Times New Roman" w:cs="Times New Roman" w:hAnsi="Times New Roman"/>
          <w:sz w:val="24"/>
          <w:szCs w:val="24"/>
        </w:rPr>
        <w:t>.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b/>
          <w:sz w:val="24"/>
          <w:szCs w:val="24"/>
        </w:rPr>
        <w:t>Материально-</w:t>
      </w:r>
      <w:r>
        <w:rPr>
          <w:rFonts w:ascii="Times New Roman" w:cs="Times New Roman" w:hAnsi="Times New Roman"/>
          <w:b/>
          <w:sz w:val="24"/>
          <w:szCs w:val="24"/>
        </w:rPr>
        <w:t>техническое оснащение: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компьютер</w:t>
      </w:r>
      <w:r>
        <w:rPr>
          <w:rFonts w:ascii="Times New Roman" w:cs="Times New Roman" w:hAnsi="Times New Roman"/>
          <w:sz w:val="24"/>
          <w:szCs w:val="24"/>
        </w:rPr>
        <w:t xml:space="preserve">, экран, проектор, раздаточный материал (см. </w:t>
      </w:r>
      <w:r>
        <w:rPr>
          <w:rFonts w:ascii="Times New Roman" w:cs="Times New Roman" w:hAnsi="Times New Roman"/>
          <w:sz w:val="24"/>
          <w:szCs w:val="24"/>
        </w:rPr>
        <w:t>прилож</w:t>
      </w:r>
      <w:r>
        <w:rPr>
          <w:rFonts w:ascii="Times New Roman" w:cs="Times New Roman" w:hAnsi="Times New Roman"/>
          <w:sz w:val="24"/>
          <w:szCs w:val="24"/>
        </w:rPr>
        <w:t>е</w:t>
      </w:r>
      <w:r>
        <w:rPr>
          <w:rFonts w:ascii="Times New Roman" w:cs="Times New Roman" w:hAnsi="Times New Roman"/>
          <w:sz w:val="24"/>
          <w:szCs w:val="24"/>
        </w:rPr>
        <w:t>ние</w:t>
      </w:r>
      <w:r>
        <w:rPr>
          <w:rFonts w:ascii="Times New Roman" w:cs="Times New Roman" w:hAnsi="Times New Roman"/>
          <w:sz w:val="24"/>
          <w:szCs w:val="24"/>
        </w:rPr>
        <w:t xml:space="preserve">), толковые словари Ожегова, ватманы, альбомные листы, фломастеры. 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 xml:space="preserve">Судейская комиссия: </w:t>
      </w:r>
      <w:r>
        <w:rPr>
          <w:rFonts w:ascii="Times New Roman" w:cs="Times New Roman" w:hAnsi="Times New Roman"/>
          <w:bCs/>
          <w:color w:val="auto"/>
          <w:sz w:val="24"/>
          <w:szCs w:val="24"/>
        </w:rPr>
        <w:t>члены комиссии</w:t>
      </w:r>
      <w:r>
        <w:rPr>
          <w:rFonts w:ascii="Times New Roman" w:cs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cs="Times New Roman" w:hAnsi="Times New Roman"/>
          <w:bCs/>
          <w:sz w:val="24"/>
          <w:szCs w:val="24"/>
        </w:rPr>
        <w:t xml:space="preserve">выбираются самостоятельно </w:t>
      </w:r>
      <w:r>
        <w:rPr>
          <w:rFonts w:ascii="Times New Roman" w:cs="Times New Roman" w:hAnsi="Times New Roman"/>
          <w:bCs/>
          <w:sz w:val="24"/>
          <w:szCs w:val="24"/>
        </w:rPr>
        <w:t xml:space="preserve">из числа </w:t>
      </w:r>
      <w:r>
        <w:rPr>
          <w:rFonts w:ascii="Times New Roman" w:cs="Times New Roman" w:hAnsi="Times New Roman"/>
          <w:bCs/>
          <w:sz w:val="24"/>
          <w:szCs w:val="24"/>
        </w:rPr>
        <w:t>пед</w:t>
      </w:r>
      <w:r>
        <w:rPr>
          <w:rFonts w:ascii="Times New Roman" w:cs="Times New Roman" w:hAnsi="Times New Roman"/>
          <w:bCs/>
          <w:sz w:val="24"/>
          <w:szCs w:val="24"/>
        </w:rPr>
        <w:t>а</w:t>
      </w:r>
      <w:r>
        <w:rPr>
          <w:rFonts w:ascii="Times New Roman" w:cs="Times New Roman" w:hAnsi="Times New Roman"/>
          <w:bCs/>
          <w:sz w:val="24"/>
          <w:szCs w:val="24"/>
        </w:rPr>
        <w:t>гогов</w:t>
      </w:r>
      <w:r>
        <w:rPr>
          <w:rFonts w:ascii="Times New Roman" w:cs="Times New Roman" w:hAnsi="Times New Roman"/>
          <w:bCs/>
          <w:sz w:val="24"/>
          <w:szCs w:val="24"/>
        </w:rPr>
        <w:t xml:space="preserve"> и </w:t>
      </w:r>
      <w:r>
        <w:rPr>
          <w:rFonts w:ascii="Times New Roman" w:cs="Times New Roman" w:hAnsi="Times New Roman"/>
          <w:bCs/>
          <w:sz w:val="24"/>
          <w:szCs w:val="24"/>
        </w:rPr>
        <w:t>учащихся.</w:t>
      </w:r>
      <w:r>
        <w:rPr>
          <w:rFonts w:ascii="Times New Roman" w:cs="Times New Roman" w:hAnsi="Times New Roman"/>
          <w:b/>
          <w:bCs/>
          <w:sz w:val="24"/>
          <w:szCs w:val="24"/>
        </w:rPr>
        <w:t xml:space="preserve"> </w:t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28"/>
          <w:szCs w:val="28"/>
        </w:rPr>
      </w:pPr>
    </w:p>
    <w:p>
      <w:pPr>
        <w:pStyle w:val="PlainText"/>
        <w:rPr/>
      </w:pPr>
    </w:p>
    <w:tbl>
      <w:tblPr>
        <w:tblW w:w="94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4A0"/>
      </w:tblPr>
      <w:tblGrid>
        <w:gridCol w:w="2093"/>
        <w:gridCol w:w="1588"/>
        <w:gridCol w:w="3969"/>
        <w:gridCol w:w="1758"/>
      </w:tblGrid>
      <w:tr>
        <w:trPr/>
        <w:tc>
          <w:tcPr>
            <w:cnfStyle w:val="101000000000"/>
            <w:tcW w:w="2093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sz w:val="24"/>
                <w:szCs w:val="24"/>
              </w:rPr>
              <w:t>Слайд</w:t>
            </w:r>
          </w:p>
        </w:tc>
        <w:tc>
          <w:tcPr>
            <w:cnfStyle w:val="100000000000"/>
            <w:tcW w:w="158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sz w:val="24"/>
                <w:szCs w:val="24"/>
              </w:rPr>
              <w:t>Цель</w:t>
            </w:r>
          </w:p>
        </w:tc>
        <w:tc>
          <w:tcPr>
            <w:cnfStyle w:val="100000000000"/>
            <w:tcW w:w="3969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cnfStyle w:val="100000000000"/>
            <w:tcW w:w="175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sz w:val="24"/>
                <w:szCs w:val="24"/>
              </w:rPr>
              <w:t>Деятельность учащихся</w:t>
            </w:r>
          </w:p>
        </w:tc>
      </w:tr>
      <w:tr>
        <w:trPr/>
        <w:tc>
          <w:tcPr>
            <w:cnfStyle w:val="001000100000"/>
            <w:tcW w:w="2093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№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1 </w:t>
            </w:r>
          </w:p>
        </w:tc>
        <w:tc>
          <w:tcPr>
            <w:cnfStyle w:val="000000100000"/>
            <w:tcW w:w="158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Введение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тему </w:t>
            </w:r>
          </w:p>
        </w:tc>
        <w:tc>
          <w:tcPr>
            <w:cnfStyle w:val="000000100000"/>
            <w:tcW w:w="3969" w:type="dxa"/>
          </w:tcPr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— 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Здравствуйте, ребята! Подскаж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и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те,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чем связаны даты 20 апреля, 14 июня, 20 сентября (в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2025 г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о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ду)?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День донора отмечается дважды: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России — 20 апреля,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во всем мире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—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14 июня. Каждый год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нашей стране более 1,5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млн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человек нуждаются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переливании крови. 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Всемирный день донора костного мозга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ежегодно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отмечается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третью субботу сентября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(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в 2025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году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— 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20 сентября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).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Сегодня мы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с 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вами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узнаем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о 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донорстве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и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 о 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>видах до</w:t>
            </w: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</w:rPr>
              <w:t xml:space="preserve">норства.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  <w:u w:val="single"/>
              </w:rPr>
            </w:pPr>
            <w:r>
              <w:rPr>
                <w:rFonts w:ascii="Times New Roman" w:cs="Times New Roman" w:hAnsi="Times New Roman"/>
                <w:iCs/>
                <w:color w:val="333333"/>
                <w:sz w:val="24"/>
                <w:szCs w:val="24"/>
                <w:u w:val="single"/>
              </w:rPr>
              <w:t xml:space="preserve">Правила игры: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Квиз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– это интеллектуальная викт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рина,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которой принимают участие одновременно несколько команд. Их задача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—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отвечать на вопросы, за правильные ответы начисляются баллы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10 баллов за задание). Игра состоит из нескольких туров,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ка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дом 3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—6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опросов.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Ответы участники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писывают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бланки, которые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раздаются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заранее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.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Время на обдумывание ограничено. По традиции ведущий повторяет вопросы, потом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да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тся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30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—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60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секунд, чтобы игроки смогли посов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щаться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дописать вс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, что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не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усп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ли сразу.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Побеждает команда, которая наб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рает большее количество баллов. При равной сумме очков лидеры определяются по последним турам.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>Задание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>№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>1:</w:t>
            </w:r>
            <w:r>
              <w:rPr>
                <w:rFonts w:ascii="Times New Roman" w:cs="Times New Roman" w:hAnsi="Times New Roman"/>
                <w:bCs/>
                <w:color w:val="000000"/>
                <w:sz w:val="24"/>
                <w:szCs w:val="24"/>
              </w:rPr>
              <w:t xml:space="preserve"> придумать название команды</w:t>
            </w:r>
          </w:p>
        </w:tc>
        <w:tc>
          <w:tcPr>
            <w:cnfStyle w:val="000000100000"/>
            <w:tcW w:w="175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елают предположения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;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пост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новка цели встречи </w:t>
            </w:r>
          </w:p>
        </w:tc>
      </w:tr>
      <w:tr>
        <w:trPr>
          <w:trHeight w:val="1977"/>
        </w:trPr>
        <w:tc>
          <w:tcPr>
            <w:cnfStyle w:val="001000010000"/>
            <w:tcW w:w="2093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№ 2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—9</w:t>
            </w:r>
          </w:p>
        </w:tc>
        <w:tc>
          <w:tcPr>
            <w:cnfStyle w:val="000000010000"/>
            <w:tcW w:w="158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Разминка (30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сек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унд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на 1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ответ) </w:t>
            </w:r>
          </w:p>
        </w:tc>
        <w:tc>
          <w:tcPr>
            <w:cnfStyle w:val="000000010000"/>
            <w:tcW w:w="3969" w:type="dxa"/>
          </w:tcPr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Необходимо выбрать вариант ответа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записать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бланк ответов, мо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но пользоваться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словар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ем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Ожегова или телефон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ом.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Ответы для проверки: </w:t>
            </w:r>
          </w:p>
          <w:p>
            <w:pPr>
              <w:numPr>
                <w:ilvl w:val="0"/>
                <w:numId w:val="6"/>
              </w:numPr>
              <w:spacing w:after="0" w:line="240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ru-RU"/>
              </w:rPr>
              <w:t>Б</w:t>
            </w: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en-US"/>
              </w:rPr>
              <w:t>) Процесс передачи своей крови для медицинских нужд</w:t>
            </w:r>
          </w:p>
          <w:p>
            <w:pPr>
              <w:numPr>
                <w:ilvl w:val="0"/>
                <w:numId w:val="6"/>
              </w:numPr>
              <w:spacing w:after="0" w:line="240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ru-RU"/>
              </w:rPr>
              <w:t>Б</w:t>
            </w: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en-US"/>
              </w:rPr>
              <w:t>) 450 мл</w:t>
            </w:r>
          </w:p>
          <w:p>
            <w:pPr>
              <w:numPr>
                <w:ilvl w:val="0"/>
                <w:numId w:val="6"/>
              </w:numPr>
              <w:spacing w:after="0" w:line="240"/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ru-RU"/>
              </w:rPr>
            </w:pP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ru-RU"/>
              </w:rPr>
              <w:t>Б</w:t>
            </w: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en-US"/>
              </w:rPr>
              <w:t>) Любой здоровый человек от 18 до 65 лет (</w:t>
            </w: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ru-RU"/>
              </w:rPr>
              <w:t>согласно рекомендациям ВОЗ)</w:t>
            </w:r>
          </w:p>
          <w:p>
            <w:pPr>
              <w:numPr>
                <w:ilvl w:val="0"/>
                <w:numId w:val="6"/>
              </w:numPr>
              <w:spacing w:after="0" w:line="240"/>
              <w:rPr>
                <w:highlight w:val="none"/>
                <w:rtl w:val="off"/>
                <w:lang w:val="ru-RU"/>
              </w:rPr>
            </w:pP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ru-RU"/>
              </w:rPr>
              <w:t>Б) Каждые 2 месяца</w:t>
            </w:r>
            <w:r>
              <w:rPr>
                <w:rFonts w:ascii="Times New Roman" w:cs="Times New Roman" w:hAnsi="Times New Roman"/>
                <w:sz w:val="24"/>
                <w:szCs w:val="24"/>
                <w:highlight w:val="none"/>
                <w:rtl w:val="off"/>
                <w:lang w:val="ru-RU"/>
              </w:rPr>
              <w:t xml:space="preserve"> </w:t>
            </w:r>
          </w:p>
          <w:p>
            <w:pPr>
              <w:numPr>
                <w:ilvl w:val="0"/>
                <w:numId w:val="6"/>
              </w:numPr>
              <w:spacing w:after="0" w:line="240"/>
              <w:rPr>
                <w:highlight w:val="none"/>
                <w:rtl w:val="off"/>
                <w:lang w:val="ru-RU"/>
              </w:rPr>
            </w:pPr>
            <w:r>
              <w:rPr>
                <w:rFonts w:ascii="Times New Roman" w:cs="Times New Roman" w:eastAsiaTheme="minorEastAsia" w:hAnsi="Times New Roman" w:hint="default"/>
                <w:b w:val="off"/>
                <w:bCs w:val="off"/>
                <w:i w:val="off"/>
                <w:iCs w:val="off"/>
                <w:caps w:val="off"/>
                <w:smallCaps w:val="off"/>
                <w:outline w:val="off"/>
                <w:shadow w:val="off"/>
                <w:emboss w:val="off"/>
                <w:imprint w:val="off"/>
                <w:vanish w:val="off"/>
                <w:color w:val="auto"/>
                <w:spacing w:val="0"/>
                <w:w w:val="100"/>
                <w:position w:val="0"/>
                <w:sz w:val="24"/>
                <w:szCs w:val="24"/>
                <w:highlight w:val="none"/>
                <w:u w:val="none"/>
                <w:bdr w:val="nil" w:sz="4" w:space="0"/>
                <w:shd w:val="nil" w:color="auto" w:fill="auto"/>
                <w:vertAlign w:val="baseline"/>
                <w:rtl w:val="off"/>
                <w:cs w:val="off"/>
                <w:lang w:val="ru-RU"/>
              </w:rPr>
              <w:t>Б</w:t>
            </w:r>
            <w:r>
              <w:rPr>
                <w:rFonts w:ascii="Times New Roman" w:cs="Times New Roman" w:eastAsiaTheme="minorEastAsia" w:hAnsi="Times New Roman" w:hint="default"/>
                <w:b w:val="off"/>
                <w:bCs w:val="off"/>
                <w:i w:val="off"/>
                <w:iCs w:val="off"/>
                <w:caps w:val="off"/>
                <w:smallCaps w:val="off"/>
                <w:outline w:val="off"/>
                <w:shadow w:val="off"/>
                <w:emboss w:val="off"/>
                <w:imprint w:val="off"/>
                <w:vanish w:val="off"/>
                <w:color w:val="auto"/>
                <w:spacing w:val="0"/>
                <w:w w:val="100"/>
                <w:position w:val="0"/>
                <w:sz w:val="24"/>
                <w:szCs w:val="24"/>
                <w:highlight w:val="none"/>
                <w:u w:val="none"/>
                <w:bdr w:val="nil" w:sz="4" w:space="0"/>
                <w:shd w:val="nil" w:color="auto" w:fill="auto"/>
                <w:vertAlign w:val="baseline"/>
                <w:rtl w:val="off"/>
                <w:cs w:val="off"/>
                <w:lang w:val="en-US"/>
              </w:rPr>
              <w:t>) Плазма, тромбоциты и эритроциты</w:t>
            </w:r>
            <w:r>
              <w:rPr>
                <w:rFonts w:asciiTheme="minorAscii" w:cstheme="minorBidi" w:eastAsiaTheme="minorEastAsia" w:hint="default"/>
                <w:b/>
                <w:bCs w:val="off"/>
                <w:i w:val="off"/>
                <w:iCs w:val="off"/>
                <w:caps w:val="off"/>
                <w:smallCaps w:val="off"/>
                <w:outline w:val="off"/>
                <w:shadow w:val="off"/>
                <w:emboss w:val="off"/>
                <w:imprint w:val="off"/>
                <w:vanish w:val="off"/>
                <w:color w:val="4f81bd" w:themeColor="accent1"/>
                <w:spacing w:val="0"/>
                <w:w w:val="100"/>
                <w:position w:val="0"/>
                <w:sz w:val="56"/>
                <w:szCs w:val="20"/>
                <w:highlight w:val="none"/>
                <w:u w:val="none"/>
                <w:bdr w:val="nil" w:sz="4" w:space="0"/>
                <w:shd w:val="nil" w:color="auto" w:fill="auto"/>
                <w:vertAlign w:val="baseline"/>
                <w:rtl w:val="off"/>
                <w:cs w:val="off"/>
                <w:lang w:val="en-US"/>
              </w:rPr>
              <w:t xml:space="preserve">  </w:t>
            </w:r>
          </w:p>
          <w:p>
            <w:pPr>
              <w:numPr>
                <w:ilvl w:val="0"/>
                <w:numId w:val="6"/>
              </w:numPr>
              <w:spacing w:after="0" w:line="240"/>
              <w:rPr>
                <w:highlight w:val="none"/>
                <w:rtl w:val="off"/>
                <w:lang w:val="ru-RU"/>
              </w:rPr>
            </w:pPr>
            <w:r>
              <w:rPr>
                <w:rFonts w:ascii="Times New Roman" w:cs="Times New Roman" w:eastAsiaTheme="minorEastAsia" w:hAnsi="Times New Roman" w:hint="default"/>
                <w:b w:val="off"/>
                <w:bCs w:val="off"/>
                <w:i w:val="off"/>
                <w:iCs w:val="off"/>
                <w:caps w:val="off"/>
                <w:smallCaps w:val="off"/>
                <w:outline w:val="off"/>
                <w:shadow w:val="off"/>
                <w:emboss w:val="off"/>
                <w:imprint w:val="off"/>
                <w:vanish w:val="off"/>
                <w:color w:val="auto"/>
                <w:spacing w:val="0"/>
                <w:w w:val="100"/>
                <w:position w:val="0"/>
                <w:sz w:val="24"/>
                <w:szCs w:val="24"/>
                <w:highlight w:val="none"/>
                <w:u w:val="none"/>
                <w:bdr w:val="nil" w:sz="4" w:space="0"/>
                <w:shd w:val="nil" w:color="auto" w:fill="auto"/>
                <w:vertAlign w:val="baseline"/>
                <w:rtl w:val="off"/>
                <w:cs w:val="off"/>
                <w:lang w:val="ru-RU"/>
              </w:rPr>
              <w:t>Б</w:t>
            </w:r>
            <w:r>
              <w:rPr>
                <w:rFonts w:ascii="Times New Roman" w:cs="Times New Roman" w:eastAsiaTheme="minorEastAsia" w:hAnsi="Times New Roman" w:hint="default"/>
                <w:b w:val="off"/>
                <w:bCs w:val="off"/>
                <w:i w:val="off"/>
                <w:iCs w:val="off"/>
                <w:caps w:val="off"/>
                <w:smallCaps w:val="off"/>
                <w:outline w:val="off"/>
                <w:shadow w:val="off"/>
                <w:emboss w:val="off"/>
                <w:imprint w:val="off"/>
                <w:vanish w:val="off"/>
                <w:color w:val="auto"/>
                <w:spacing w:val="0"/>
                <w:w w:val="100"/>
                <w:position w:val="0"/>
                <w:sz w:val="24"/>
                <w:szCs w:val="24"/>
                <w:highlight w:val="none"/>
                <w:u w:val="none"/>
                <w:bdr w:val="nil" w:sz="4" w:space="0"/>
                <w:shd w:val="nil" w:color="auto" w:fill="auto"/>
                <w:vertAlign w:val="baseline"/>
                <w:rtl w:val="off"/>
                <w:cs w:val="off"/>
                <w:lang w:val="en-US"/>
              </w:rPr>
              <w:t xml:space="preserve">) Всегда нужны запасные ресурсы для экстренных ситуаций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0" w:line="240" w:lineRule="auto"/>
              <w:ind w:left="714" w:right="0" w:firstLine="0"/>
              <w:jc w:val="both"/>
              <w:rPr>
                <w:rFonts w:ascii="Times New Roman" w:cs="Times New Roman" w:hAnsi="Times New Roman"/>
                <w:color w:val="auto"/>
                <w:sz w:val="24"/>
                <w:szCs w:val="24"/>
              </w:rPr>
            </w:pP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auto"/>
                <w:sz w:val="24"/>
                <w:szCs w:val="24"/>
              </w:rPr>
              <w:t>По окончании времени бла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нки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с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ветами собираются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П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ока судейская комиссия подводит итоги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, з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ачит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ваются правильные ответы. Можно на доске вывесить или написать 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новные понятия: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донация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, донор, реципиент, служба крови, регистр. </w:t>
            </w:r>
          </w:p>
          <w:p>
            <w:pPr>
              <w:spacing w:after="144" w:line="240" w:lineRule="auto"/>
              <w:jc w:val="left"/>
              <w:rPr>
                <w:rFonts w:ascii="Times New Roman" w:cs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— 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Давайте вместе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 с 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вами 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подумаем, кто может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 нужда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ть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ся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в 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донорской крови:</w:t>
            </w:r>
          </w:p>
          <w:p>
            <w:pPr>
              <w:spacing w:after="144" w:line="240" w:lineRule="auto"/>
              <w:ind w:firstLine="709"/>
              <w:jc w:val="left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- молодые мамы во время 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тяж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лых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родов; </w:t>
            </w:r>
          </w:p>
          <w:p>
            <w:pPr>
              <w:spacing w:after="144" w:line="240" w:lineRule="auto"/>
              <w:ind w:firstLine="709"/>
              <w:jc w:val="left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люди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, пострадавшие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кру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ных авариях, терактах, катастрофах, 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вооруж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нных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конфликтах;</w:t>
            </w:r>
          </w:p>
          <w:p>
            <w:pPr>
              <w:spacing w:after="144" w:line="240" w:lineRule="auto"/>
              <w:ind w:firstLine="709"/>
              <w:jc w:val="left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- постр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давши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от ожогов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травм;</w:t>
            </w:r>
          </w:p>
          <w:p>
            <w:pPr>
              <w:spacing w:after="144" w:line="240" w:lineRule="auto"/>
              <w:ind w:firstLine="709"/>
              <w:jc w:val="left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пациенты 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при проведении сложных операций;</w:t>
            </w:r>
          </w:p>
          <w:p>
            <w:pPr>
              <w:spacing w:after="144" w:line="240" w:lineRule="auto"/>
              <w:ind w:firstLine="709"/>
              <w:jc w:val="left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- больны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гемофилией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анемией — для поддержания жи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з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ни;</w:t>
            </w:r>
          </w:p>
          <w:p>
            <w:pPr>
              <w:spacing w:after="144" w:line="240" w:lineRule="auto"/>
              <w:ind w:firstLine="709"/>
              <w:jc w:val="left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- кровь также жизненно необходима онкологическим бол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ным при химиотерапии</w:t>
            </w:r>
          </w:p>
        </w:tc>
        <w:tc>
          <w:tcPr>
            <w:cnfStyle w:val="000000010000"/>
            <w:tcW w:w="175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Поиск отв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тов </w:t>
            </w:r>
          </w:p>
        </w:tc>
      </w:tr>
      <w:tr>
        <w:trPr/>
        <w:tc>
          <w:tcPr>
            <w:cnfStyle w:val="001000100000"/>
            <w:tcW w:w="2093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№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10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—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15</w:t>
            </w:r>
          </w:p>
        </w:tc>
        <w:tc>
          <w:tcPr>
            <w:cnfStyle w:val="000000100000"/>
            <w:tcW w:w="158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Ребус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ка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тинках (60 секунд) </w:t>
            </w:r>
          </w:p>
        </w:tc>
        <w:tc>
          <w:tcPr>
            <w:cnfStyle w:val="000000100000"/>
            <w:tcW w:w="3969" w:type="dxa"/>
          </w:tcPr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 xml:space="preserve">— 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>Разгадайте ребусы, ответы запиш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 xml:space="preserve">те на бланках.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  <w:lang w:eastAsia="ru-RU"/>
              </w:rPr>
              <w:drawing xmlns:mc="http://schemas.openxmlformats.org/markup-compatibility/2006">
                <wp:inline distT="0" distB="0" distL="0" distR="0">
                  <wp:extent cx="1520825" cy="1319530"/>
                  <wp:effectExtent l="0" t="0" r="0" b="0"/>
                  <wp:docPr id="2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0825" cy="1319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ДОНОР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  <w:lang w:eastAsia="ru-RU"/>
              </w:rPr>
              <w:drawing xmlns:mc="http://schemas.openxmlformats.org/markup-compatibility/2006">
                <wp:inline distT="0" distB="0" distL="0" distR="0">
                  <wp:extent cx="2367915" cy="1155065"/>
                  <wp:effectExtent l="0" t="0" r="0" b="0"/>
                  <wp:docPr id="22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7915" cy="1155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ЛЕЙКОЗ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  <w:lang w:eastAsia="ru-RU"/>
              </w:rPr>
              <w:drawing xmlns:mc="http://schemas.openxmlformats.org/markup-compatibility/2006">
                <wp:inline distT="0" distB="0" distL="0" distR="0">
                  <wp:extent cx="1383030" cy="1315085"/>
                  <wp:effectExtent l="0" t="0" r="0" b="0"/>
                  <wp:docPr id="22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030" cy="1315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КОСТНЫЙ МОЗГ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  <w:lang w:eastAsia="ru-RU"/>
              </w:rPr>
              <w:drawing xmlns:mc="http://schemas.openxmlformats.org/markup-compatibility/2006">
                <wp:inline distT="0" distB="0" distL="0" distR="0">
                  <wp:extent cx="2274570" cy="1288415"/>
                  <wp:effectExtent l="0" t="0" r="0" b="0"/>
                  <wp:docPr id="22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4570" cy="1288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РЕГИСТР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  <w:lang w:eastAsia="ru-RU"/>
              </w:rPr>
              <w:drawing xmlns:mc="http://schemas.openxmlformats.org/markup-compatibility/2006">
                <wp:inline distT="0" distB="0" distL="0" distR="0">
                  <wp:extent cx="1852295" cy="593725"/>
                  <wp:effectExtent l="0" t="0" r="0" b="0"/>
                  <wp:docPr id="225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295" cy="59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ПЕЛИКАН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 xml:space="preserve">— 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 xml:space="preserve"> донорством крови понятно, кому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>зачем она нужна. Но п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>смотрите, у нас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 xml:space="preserve"> с 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>вами встретились слова: лейкоз, костный мозг, р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 xml:space="preserve">гистр.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i/>
                <w:color w:val="000000"/>
                <w:sz w:val="24"/>
                <w:szCs w:val="24"/>
              </w:rPr>
              <w:t xml:space="preserve">Кто-нибудь может сказать, как эти слова связаны между собой?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Пока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идет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подсчет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баллов, педагог работает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со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 xml:space="preserve"> слайдом 16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.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302f2d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— 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Каждый год третью субботу се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н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тября отмечают Всемирный 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д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ень донора костного мозга.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302f2d"/>
                <w:sz w:val="45"/>
              </w:rPr>
            </w:pP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Трансплантация костного мозга становится единственным шансом на спасение для многих онколог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и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ческих больных, в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том числе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для больных лейкозом. Однако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ро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с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сийских регистрах все 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еще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недост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а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точно потенциальных доноров, чт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о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бы у всех нуждающихся была во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з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можность сделать пересадку.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302f2d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Костный мозг — это орган кров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творной системы, ткань, находящ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а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яся внутри кости. Костный мозг о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т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вечает за процесс кроветворения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выработки иммунных клеток. Ва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ж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но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не 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путать его со спинным мозгом — органом центральной нервной системы, который регулирует дв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и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гательную функцию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работу вну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т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ренних органов.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302f2d"/>
                <w:sz w:val="30"/>
              </w:rPr>
            </w:pP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Пересадка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,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или трансплантация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,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костного мозга (гемопоэтических стволовых клеток) — это медици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н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ская процедура, которая проводится пациенту, когда его костный мозг 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перестает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нормально работать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в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>ы</w:t>
            </w:r>
            <w:r>
              <w:rPr>
                <w:rFonts w:ascii="Times New Roman" w:cs="Times New Roman" w:hAnsi="Times New Roman"/>
                <w:color w:val="302f2d"/>
                <w:sz w:val="24"/>
                <w:szCs w:val="24"/>
              </w:rPr>
              <w:t xml:space="preserve">рабатывать необходимые организму клетки крови.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302f2d"/>
                <w:sz w:val="30"/>
              </w:rPr>
            </w:pPr>
            <w:r>
              <w:rPr>
                <w:rFonts w:ascii="Times New Roman" w:cs="Times New Roman" w:hAnsi="Times New Roman"/>
                <w:b/>
                <w:bCs/>
                <w:color w:val="302f2d"/>
                <w:sz w:val="24"/>
                <w:szCs w:val="24"/>
              </w:rPr>
              <w:t>Слайды 17-18</w:t>
            </w:r>
            <w:r>
              <w:rPr>
                <w:rFonts w:ascii="Times New Roman" w:cs="Times New Roman" w:hAnsi="Times New Roman"/>
                <w:b/>
                <w:bCs/>
                <w:color w:val="302f2d"/>
                <w:sz w:val="24"/>
                <w:szCs w:val="24"/>
              </w:rPr>
              <w:t xml:space="preserve">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</w:pP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В Петрозаводске набором потенц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и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альных доноров занимается Карел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ь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ский регистр. На сегодня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в 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н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е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м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с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о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сто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и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т более 6 тысяч человек.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br w:type="textWrapping"/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Регистр небольшой,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но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несмотря на это потенциальные доноры нашего регистра востребованы. На октябрь 2024 года 15 доноров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из нашего регистра уже спасли жизни пациентов из России, Франции, Эстонии, Аргентины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и 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Германии.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</w:pP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-Как вы считаете, что значит термин “Потенциальный донор”? </w:t>
            </w:r>
          </w:p>
          <w:p>
            <w:pPr>
              <w:framePr w:w="0" w:h="0" w:vAnchor="margin" w:hAnchor="text" w:x="0" w:y="0"/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fill="auto"/>
              <w:bidi w:val="off"/>
              <w:spacing w:before="0" w:after="0" w:line="240" w:lineRule="auto"/>
              <w:ind w:left="0" w:right="0" w:firstLine="0"/>
              <w:jc w:val="both"/>
              <w:rPr>
                <w:rFonts w:ascii="Times New Roman" w:cs="Times New Roman" w:hAnsi="Times New Roman"/>
                <w:color w:val="302f2d"/>
                <w:sz w:val="30"/>
              </w:rPr>
            </w:pPr>
            <w:r>
              <w:rPr>
                <w:rFonts w:ascii="Times New Roman" w:cs="Times New Roman" w:eastAsiaTheme="minorEastAsia" w:hAnsi="Times New Roman"/>
                <w:b/>
                <w:bCs/>
                <w:color w:val="000000" w:themeColor="text1"/>
                <w:sz w:val="24"/>
                <w:szCs w:val="24"/>
                <w:bdr w:val="nil" w:sz="4" w:space="0"/>
              </w:rPr>
              <w:t>Потенциальный донор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- </w:t>
            </w:r>
            <w:r>
              <w:rPr>
                <w:rFonts w:ascii="Times New Roman" w:cs="Times New Roman" w:hAnsi="Times New Roman"/>
                <w:b w:val="off"/>
                <w:bCs w:val="off"/>
                <w:color w:val="333333"/>
                <w:sz w:val="24"/>
                <w:szCs w:val="24"/>
                <w:highlight w:val="white"/>
                <w:rtl w:val="off"/>
                <w:lang w:val="en-US"/>
              </w:rPr>
              <w:t>это</w:t>
            </w:r>
            <w:r>
              <w:rPr>
                <w:rFonts w:ascii="Times New Roman" w:cs="Times New Roman" w:hAnsi="Times New Roman"/>
                <w:color w:val="333333"/>
                <w:sz w:val="24"/>
                <w:szCs w:val="24"/>
                <w:highlight w:val="white"/>
                <w:rtl w:val="off"/>
                <w:lang w:val="en-US"/>
              </w:rPr>
              <w:t xml:space="preserve"> человек, который разрешил регистру  включить его в систему поиска для пациентов</w:t>
            </w:r>
            <w:r>
              <w:rPr>
                <w:rFonts w:ascii="Times New Roman" w:cs="Times New Roman" w:hAnsi="Times New Roman"/>
                <w:color w:val="333333"/>
                <w:sz w:val="24"/>
                <w:szCs w:val="24"/>
                <w:rtl w:val="off"/>
                <w:lang w:val="en-US"/>
              </w:rPr>
              <w:t xml:space="preserve">.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  <w:rtl w:val="off"/>
                <w:lang w:val="en-US"/>
              </w:rPr>
              <w:t xml:space="preserve">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А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причем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здесь пеликан, спросите вы?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</w:t>
            </w:r>
            <w:r>
              <w:rPr>
                <w:rFonts w:ascii="Times New Roman" w:cs="Times New Roman" w:eastAsiaTheme="minorEastAsia" w:hAnsi="Times New Roman"/>
                <w:b/>
                <w:bCs/>
                <w:color w:val="000000" w:themeColor="text1"/>
                <w:sz w:val="24"/>
                <w:szCs w:val="24"/>
                <w:bdr w:val="nil" w:sz="4" w:space="0"/>
              </w:rPr>
              <w:t>С</w:t>
            </w:r>
            <w:r>
              <w:rPr>
                <w:rFonts w:ascii="Times New Roman" w:cs="Times New Roman" w:eastAsiaTheme="minorEastAsia" w:hAnsi="Times New Roman"/>
                <w:b/>
                <w:bCs/>
                <w:color w:val="000000" w:themeColor="text1"/>
                <w:sz w:val="24"/>
                <w:szCs w:val="24"/>
                <w:bdr w:val="nil" w:sz="4" w:space="0"/>
              </w:rPr>
              <w:t>лайд 19</w:t>
            </w:r>
            <w:r>
              <w:rPr>
                <w:rFonts w:ascii="Times New Roman" w:cs="Times New Roman" w:eastAsiaTheme="minorEastAsia" w:hAnsi="Times New Roman"/>
                <w:b/>
                <w:bCs/>
                <w:color w:val="000000" w:themeColor="text1"/>
                <w:sz w:val="24"/>
                <w:szCs w:val="24"/>
                <w:bdr w:val="nil" w:sz="4" w:space="0"/>
              </w:rPr>
              <w:t>.</w:t>
            </w:r>
            <w:r>
              <w:rPr>
                <w:rFonts w:ascii="Times New Roman" w:cs="Times New Roman" w:eastAsiaTheme="minorEastAsia" w:hAnsi="Times New Roman"/>
                <w:b/>
                <w:bCs/>
                <w:color w:val="000000" w:themeColor="text1"/>
                <w:sz w:val="24"/>
                <w:szCs w:val="24"/>
                <w:bdr w:val="nil" w:sz="4" w:space="0"/>
              </w:rPr>
              <w:t xml:space="preserve"> </w:t>
            </w:r>
            <w:r>
              <w:rPr>
                <w:rFonts w:ascii="Times New Roman" w:cs="Times New Roman" w:eastAsiaTheme="minorEastAsia" w:hAnsi="Times New Roman"/>
                <w:bCs/>
                <w:color w:val="000000" w:themeColor="text1"/>
                <w:sz w:val="24"/>
                <w:szCs w:val="24"/>
                <w:bdr w:val="nil" w:sz="4" w:space="0"/>
              </w:rPr>
              <w:t>Пеликан</w:t>
            </w:r>
            <w:r>
              <w:rPr>
                <w:rFonts w:ascii="Times New Roman" w:cs="Times New Roman" w:eastAsiaTheme="minorEastAsia" w:hAnsi="Times New Roman"/>
                <w:bCs/>
                <w:color w:val="000000" w:themeColor="text1"/>
                <w:sz w:val="24"/>
                <w:szCs w:val="24"/>
                <w:bdr w:val="nil" w:sz="4" w:space="0"/>
              </w:rPr>
              <w:t xml:space="preserve"> — </w:t>
            </w:r>
            <w:r>
              <w:rPr>
                <w:rFonts w:ascii="Times New Roman" w:cs="Times New Roman" w:eastAsiaTheme="minorEastAsia" w:hAnsi="Times New Roman"/>
                <w:bCs/>
                <w:color w:val="000000" w:themeColor="text1"/>
                <w:sz w:val="24"/>
                <w:szCs w:val="24"/>
                <w:bdr w:val="nil" w:sz="4" w:space="0"/>
              </w:rPr>
              <w:t>межд</w:t>
            </w:r>
            <w:r>
              <w:rPr>
                <w:rFonts w:ascii="Times New Roman" w:cs="Times New Roman" w:eastAsiaTheme="minorEastAsia" w:hAnsi="Times New Roman"/>
                <w:bCs/>
                <w:color w:val="000000" w:themeColor="text1"/>
                <w:sz w:val="24"/>
                <w:szCs w:val="24"/>
                <w:bdr w:val="nil" w:sz="4" w:space="0"/>
              </w:rPr>
              <w:t>у</w:t>
            </w:r>
            <w:r>
              <w:rPr>
                <w:rFonts w:ascii="Times New Roman" w:cs="Times New Roman" w:eastAsiaTheme="minorEastAsia" w:hAnsi="Times New Roman"/>
                <w:bCs/>
                <w:color w:val="000000" w:themeColor="text1"/>
                <w:sz w:val="24"/>
                <w:szCs w:val="24"/>
                <w:bdr w:val="nil" w:sz="4" w:space="0"/>
              </w:rPr>
              <w:t>народный символ донорства</w:t>
            </w:r>
          </w:p>
        </w:tc>
        <w:tc>
          <w:tcPr>
            <w:cnfStyle w:val="000000100000"/>
            <w:tcW w:w="175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Обсуждение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группах </w:t>
            </w:r>
          </w:p>
        </w:tc>
      </w:tr>
      <w:tr>
        <w:trPr/>
        <w:tc>
          <w:tcPr>
            <w:cnfStyle w:val="001000010000"/>
            <w:tcW w:w="2093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№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20-30</w:t>
            </w:r>
          </w:p>
        </w:tc>
        <w:tc>
          <w:tcPr>
            <w:cnfStyle w:val="000000010000"/>
            <w:tcW w:w="158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Логический тур (30 с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кунд) </w:t>
            </w:r>
          </w:p>
        </w:tc>
        <w:tc>
          <w:tcPr>
            <w:cnfStyle w:val="000000010000"/>
            <w:tcW w:w="3969" w:type="dxa"/>
          </w:tcPr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Команды записывают ответ на листочках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быстро передают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суде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скую комиссию, по истечени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вр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мени ответы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не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принимаются. Пр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вильные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ответы зачитываются ср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зу </w:t>
            </w:r>
          </w:p>
        </w:tc>
        <w:tc>
          <w:tcPr>
            <w:cnfStyle w:val="000000010000"/>
            <w:tcW w:w="175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Работа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в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группах </w:t>
            </w:r>
          </w:p>
        </w:tc>
      </w:tr>
      <w:tr>
        <w:trPr/>
        <w:tc>
          <w:tcPr>
            <w:cnfStyle w:val="001000100000"/>
            <w:tcW w:w="2093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№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31-38</w:t>
            </w:r>
          </w:p>
        </w:tc>
        <w:tc>
          <w:tcPr>
            <w:cnfStyle w:val="000000100000"/>
            <w:tcW w:w="158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Ставки (60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секунд) </w:t>
            </w:r>
          </w:p>
        </w:tc>
        <w:tc>
          <w:tcPr>
            <w:cnfStyle w:val="000000100000"/>
            <w:tcW w:w="3969" w:type="dxa"/>
          </w:tcPr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Тур для тех, кто любит рисковать. Участники делают ставки (+10, +20, +30).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Если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участники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отвечают правильно, вместо одного балла получают столько, сколько поставили. Если ответ неверный, соответствующее колич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ство вычитается.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Участникам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выдается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таблица,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в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тор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необходимо написать МИФ или ФАКТ (Работа с предложенными утверждениями)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i/>
                <w:iCs/>
                <w:color w:val="000000"/>
                <w:sz w:val="26"/>
              </w:rPr>
              <w:t xml:space="preserve">Ответы для проверки: </w:t>
            </w:r>
          </w:p>
          <w:p>
            <w:pPr>
              <w:numPr>
                <w:ilvl w:val="0"/>
                <w:numId w:val="7"/>
              </w:num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color w:val="000000"/>
                <w:sz w:val="26"/>
              </w:rPr>
              <w:t>Миф</w:t>
            </w:r>
          </w:p>
          <w:p>
            <w:pPr>
              <w:numPr>
                <w:ilvl w:val="0"/>
                <w:numId w:val="7"/>
              </w:num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color w:val="000000"/>
                <w:sz w:val="26"/>
              </w:rPr>
              <w:t>Факт</w:t>
            </w:r>
          </w:p>
          <w:p>
            <w:pPr>
              <w:numPr>
                <w:ilvl w:val="0"/>
                <w:numId w:val="7"/>
              </w:num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color w:val="000000"/>
                <w:sz w:val="26"/>
              </w:rPr>
              <w:t>Миф</w:t>
            </w:r>
          </w:p>
          <w:p>
            <w:pPr>
              <w:numPr>
                <w:ilvl w:val="0"/>
                <w:numId w:val="7"/>
              </w:num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color w:val="000000"/>
                <w:sz w:val="26"/>
              </w:rPr>
              <w:t>Факт</w:t>
            </w:r>
          </w:p>
          <w:p>
            <w:pPr>
              <w:numPr>
                <w:ilvl w:val="0"/>
                <w:numId w:val="7"/>
              </w:num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color w:val="000000"/>
                <w:sz w:val="26"/>
              </w:rPr>
              <w:t>Факт</w:t>
            </w:r>
          </w:p>
          <w:p>
            <w:pPr>
              <w:numPr>
                <w:ilvl w:val="0"/>
                <w:numId w:val="7"/>
              </w:num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6"/>
              </w:rPr>
            </w:pPr>
            <w:r>
              <w:rPr>
                <w:rFonts w:ascii="Times New Roman" w:cs="Times New Roman" w:hAnsi="Times New Roman"/>
                <w:color w:val="000000"/>
                <w:sz w:val="26"/>
              </w:rPr>
              <w:t>Факт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Пока подсчитываются баллы, мо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но поработать со схемой 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>слайд 38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 xml:space="preserve">Подводя 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>итог,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можно уд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лить внимание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нравственным качествам донора</w:t>
            </w:r>
          </w:p>
        </w:tc>
        <w:tc>
          <w:tcPr>
            <w:cnfStyle w:val="000000100000"/>
            <w:tcW w:w="175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Работа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с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та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б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лицей </w:t>
            </w:r>
          </w:p>
        </w:tc>
      </w:tr>
      <w:tr>
        <w:trPr/>
        <w:tc>
          <w:tcPr>
            <w:cnfStyle w:val="001000010000"/>
            <w:tcW w:w="2093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№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39-40</w:t>
            </w:r>
          </w:p>
        </w:tc>
        <w:tc>
          <w:tcPr>
            <w:cnfStyle w:val="000000010000"/>
            <w:tcW w:w="158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Творческий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 (25 минут) </w:t>
            </w:r>
          </w:p>
        </w:tc>
        <w:tc>
          <w:tcPr>
            <w:cnfStyle w:val="000000010000"/>
            <w:tcW w:w="3969" w:type="dxa"/>
          </w:tcPr>
          <w:p>
            <w:pPr>
              <w:pBdr>
                <w:top w:val="nil" w:sz="4" w:space="0"/>
                <w:left w:val="nil" w:sz="4" w:space="0"/>
                <w:bottom w:val="nil" w:sz="4" w:space="0"/>
                <w:right w:val="nil" w:sz="4" w:space="0"/>
                <w:between w:val="nil" w:sz="4" w:space="0"/>
                <w:bar w:val="nil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Команды берут на выбор альбо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ные листы или ватманы, фломаст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ры. Выбира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ю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т одну творческую р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боту на всю команду</w:t>
            </w:r>
            <w:r>
              <w:rPr>
                <w:rFonts w:ascii="Times New Roman" w:cs="Times New Roman" w:hAnsi="Times New Roman"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cs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>
            <w:pPr>
              <w:pBdr>
                <w:top w:val="nil" w:sz="4" w:space="0"/>
                <w:left w:val="nil" w:sz="4" w:space="0"/>
                <w:bottom w:val="nil" w:sz="4" w:space="0"/>
                <w:right w:val="nil" w:sz="4" w:space="0"/>
                <w:between w:val="nil" w:sz="4" w:space="0"/>
                <w:bar w:val="nil" w:sz="4" w:space="0"/>
              </w:pBdr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cs="Times New Roman" w:hAnsi="Times New Roman"/>
                <w:bCs/>
                <w:color w:val="000000"/>
                <w:sz w:val="24"/>
                <w:szCs w:val="24"/>
                <w:u w:val="single"/>
              </w:rPr>
              <w:t>Задания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  <w:u w:val="single"/>
              </w:rPr>
              <w:t xml:space="preserve">: </w:t>
            </w:r>
          </w:p>
          <w:p>
            <w:pPr>
              <w:pBdr>
                <w:top w:val="nil" w:sz="4" w:space="0"/>
                <w:left w:val="nil" w:sz="4" w:space="0"/>
                <w:bottom w:val="nil" w:sz="4" w:space="0"/>
                <w:right w:val="nil" w:sz="4" w:space="0"/>
                <w:between w:val="nil" w:sz="4" w:space="0"/>
                <w:bar w:val="nil" w:sz="4" w:space="0"/>
              </w:pBdr>
              <w:spacing w:after="144" w:line="240" w:lineRule="auto"/>
              <w:jc w:val="both"/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-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нарисуйте плакат на тему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«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С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тань донором – спаси жизнь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»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.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Лучшие работы Карельский регистр кроветворных клеток будет испол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ь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зовать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в 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работе;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- нарисуйте портрет донора. В конце встречи устройте выставку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.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>
            <w:pPr>
              <w:pBdr>
                <w:top w:val="none" w:sz="4" w:space="0"/>
                <w:left w:val="none" w:sz="4" w:space="0"/>
                <w:bottom w:val="none" w:sz="4" w:space="0"/>
                <w:right w:val="none" w:sz="4" w:space="0"/>
                <w:between w:val="none" w:sz="4" w:space="0"/>
                <w:bar w:val="none" w:sz="4" w:space="0"/>
              </w:pBdr>
              <w:shd w:val="clear" w:color="auto" w:fill="ffffff"/>
              <w:spacing w:after="144" w:line="240" w:lineRule="auto"/>
              <w:jc w:val="both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Это задание станет итоговым, если команды наберут одинаковое количество баллов.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Пока судейская к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миссия подписывает сертификаты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грамоты победителям, учащие</w:t>
            </w:r>
            <w:r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ся выполняют творческую работу</w:t>
            </w:r>
          </w:p>
        </w:tc>
        <w:tc>
          <w:tcPr>
            <w:cnfStyle w:val="000000010000"/>
            <w:tcW w:w="175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Творческая работа </w:t>
            </w:r>
          </w:p>
        </w:tc>
      </w:tr>
      <w:tr>
        <w:trPr/>
        <w:tc>
          <w:tcPr>
            <w:cnfStyle w:val="001000100000"/>
            <w:tcW w:w="2093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№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cs="Times New Roman" w:hAnsi="Times New Roman"/>
                <w:sz w:val="24"/>
                <w:szCs w:val="24"/>
              </w:rPr>
              <w:t>41-42</w:t>
            </w:r>
          </w:p>
        </w:tc>
        <w:tc>
          <w:tcPr>
            <w:cnfStyle w:val="000000100000"/>
            <w:tcW w:w="158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Подведение итогов </w:t>
            </w:r>
          </w:p>
        </w:tc>
        <w:tc>
          <w:tcPr>
            <w:cnfStyle w:val="000000100000"/>
            <w:tcW w:w="3969" w:type="dxa"/>
          </w:tcPr>
          <w:p>
            <w:pPr>
              <w:pBdr>
                <w:top w:val="nil" w:sz="4" w:space="0"/>
                <w:left w:val="nil" w:sz="4" w:space="0"/>
                <w:bottom w:val="nil" w:sz="4" w:space="0"/>
                <w:right w:val="nil" w:sz="4" w:space="0"/>
                <w:between w:val="nil" w:sz="4" w:space="0"/>
                <w:bar w:val="nil" w:sz="4" w:space="0"/>
              </w:pBdr>
              <w:spacing w:after="144" w:line="240" w:lineRule="auto"/>
              <w:jc w:val="both"/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</w:pP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Защита творческих работ. </w:t>
            </w:r>
          </w:p>
          <w:p>
            <w:pPr>
              <w:pBdr>
                <w:top w:val="nil" w:sz="4" w:space="0"/>
                <w:left w:val="nil" w:sz="4" w:space="0"/>
                <w:bottom w:val="nil" w:sz="4" w:space="0"/>
                <w:right w:val="nil" w:sz="4" w:space="0"/>
                <w:between w:val="nil" w:sz="4" w:space="0"/>
                <w:bar w:val="nil" w:sz="4" w:space="0"/>
              </w:pBdr>
              <w:spacing w:after="144" w:line="240" w:lineRule="auto"/>
              <w:jc w:val="both"/>
              <w:rPr>
                <w:rFonts w:ascii="Times New Roman" w:cs="Times New Roman" w:eastAsiaTheme="minorEastAsia" w:hAnsi="Times New Roman"/>
                <w:i/>
                <w:color w:val="000000" w:themeColor="text1"/>
                <w:sz w:val="24"/>
                <w:szCs w:val="24"/>
                <w:bdr w:val="nil" w:sz="4" w:space="0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— 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Вы можете выбрать свой путь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 и 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идти по нему, совершая замечател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ь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ные поступки. Некоторые люди, с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о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 xml:space="preserve">вершая такие поступки, помогают тысячам людей. Это доноры! Герои, </w:t>
            </w:r>
            <w:r>
              <w:rPr>
                <w:rFonts w:ascii="Times New Roman" w:cs="Times New Roman" w:hAnsi="Times New Roman"/>
                <w:i/>
                <w:sz w:val="24"/>
                <w:szCs w:val="24"/>
              </w:rPr>
              <w:t>которые спасают жизни!</w:t>
            </w:r>
          </w:p>
          <w:p>
            <w:pPr>
              <w:pBdr>
                <w:top w:val="nil" w:sz="4" w:space="0"/>
                <w:left w:val="nil" w:sz="4" w:space="0"/>
                <w:bottom w:val="nil" w:sz="4" w:space="0"/>
                <w:right w:val="nil" w:sz="4" w:space="0"/>
                <w:between w:val="nil" w:sz="4" w:space="0"/>
                <w:bar w:val="nil" w:sz="4" w:space="0"/>
              </w:pBdr>
              <w:spacing w:after="144" w:line="240" w:lineRule="auto"/>
              <w:jc w:val="both"/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</w:pP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Награждение</w:t>
            </w:r>
          </w:p>
          <w:p>
            <w:pPr>
              <w:pBdr>
                <w:top w:val="nil" w:sz="4" w:space="0"/>
                <w:left w:val="nil" w:sz="4" w:space="0"/>
                <w:bottom w:val="nil" w:sz="4" w:space="0"/>
                <w:right w:val="nil" w:sz="4" w:space="0"/>
                <w:between w:val="nil" w:sz="4" w:space="0"/>
                <w:bar w:val="nil" w:sz="4" w:space="0"/>
              </w:pBdr>
              <w:spacing w:after="144" w:line="240" w:lineRule="auto"/>
              <w:jc w:val="both"/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</w:pP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Рекомендуем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раздать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информационные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буклеты участникам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>, которые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 можно скачать </w:t>
            </w:r>
            <w:r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  <w:t xml:space="preserve">вместе с материалами. </w:t>
            </w:r>
          </w:p>
          <w:p>
            <w:pPr>
              <w:pBdr>
                <w:top w:val="nil" w:sz="4" w:space="0"/>
                <w:left w:val="nil" w:sz="4" w:space="0"/>
                <w:bottom w:val="nil" w:sz="4" w:space="0"/>
                <w:right w:val="nil" w:sz="4" w:space="0"/>
                <w:between w:val="nil" w:sz="4" w:space="0"/>
                <w:bar w:val="nil" w:sz="4" w:space="0"/>
              </w:pBdr>
              <w:spacing w:after="144" w:line="240" w:lineRule="auto"/>
              <w:jc w:val="both"/>
              <w:rPr>
                <w:rFonts w:ascii="Times New Roman" w:cs="Times New Roman" w:eastAsiaTheme="minorEastAsia" w:hAnsi="Times New Roman"/>
                <w:color w:val="000000" w:themeColor="text1"/>
                <w:sz w:val="24"/>
                <w:szCs w:val="24"/>
                <w:bdr w:val="nil" w:sz="4" w:space="0"/>
              </w:rPr>
            </w:pPr>
          </w:p>
        </w:tc>
        <w:tc>
          <w:tcPr>
            <w:cnfStyle w:val="000000100000"/>
            <w:tcW w:w="1758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 xml:space="preserve">Демонстрация готовых работ </w:t>
            </w:r>
          </w:p>
        </w:tc>
      </w:tr>
    </w:tbl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bCs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b/>
          <w:bCs/>
          <w:sz w:val="36"/>
          <w:szCs w:val="36"/>
        </w:rPr>
        <w:t>П</w:t>
      </w:r>
      <w:r>
        <w:rPr>
          <w:rFonts w:ascii="Times New Roman" w:cs="Times New Roman" w:hAnsi="Times New Roman"/>
          <w:b/>
          <w:bCs/>
          <w:sz w:val="36"/>
          <w:szCs w:val="36"/>
        </w:rPr>
        <w:t>РИЛОЖЕНИЕ</w:t>
      </w:r>
    </w:p>
    <w:p>
      <w:pPr>
        <w:spacing w:after="144" w:line="240" w:lineRule="auto"/>
        <w:ind w:firstLine="708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 xml:space="preserve">Приложение №1 </w:t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b/>
          <w:bCs/>
          <w:sz w:val="36"/>
          <w:szCs w:val="36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 xml:space="preserve">Бланк ответов </w:t>
      </w:r>
      <w:r>
        <w:rPr>
          <w:rFonts w:ascii="Times New Roman" w:cs="Times New Roman" w:hAnsi="Times New Roman"/>
          <w:b/>
          <w:bCs/>
          <w:sz w:val="24"/>
          <w:szCs w:val="24"/>
        </w:rPr>
        <w:t>«</w:t>
      </w:r>
      <w:r>
        <w:rPr>
          <w:rFonts w:ascii="Times New Roman" w:cs="Times New Roman" w:hAnsi="Times New Roman"/>
          <w:b/>
          <w:bCs/>
          <w:sz w:val="24"/>
          <w:szCs w:val="24"/>
        </w:rPr>
        <w:t>Разминка</w:t>
      </w:r>
      <w:r>
        <w:rPr>
          <w:rFonts w:ascii="Times New Roman" w:cs="Times New Roman" w:hAnsi="Times New Roman"/>
          <w:b/>
          <w:bCs/>
          <w:sz w:val="24"/>
          <w:szCs w:val="24"/>
        </w:rPr>
        <w:t>»</w:t>
      </w:r>
      <w:r>
        <w:rPr>
          <w:rFonts w:ascii="Times New Roman" w:cs="Times New Roman" w:hAnsi="Times New Roman"/>
          <w:b/>
          <w:bCs/>
          <w:sz w:val="36"/>
          <w:szCs w:val="36"/>
        </w:rPr>
        <w:t xml:space="preserve"> </w:t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t xml:space="preserve">Название </w:t>
      </w:r>
      <w:r>
        <w:rPr>
          <w:rFonts w:ascii="Times New Roman" w:cs="Times New Roman" w:hAnsi="Times New Roman"/>
          <w:sz w:val="36"/>
          <w:szCs w:val="36"/>
        </w:rPr>
        <w:t>команды___________________Тур</w:t>
      </w:r>
      <w:r>
        <w:rPr>
          <w:rFonts w:ascii="Times New Roman" w:cs="Times New Roman" w:hAnsi="Times New Roman"/>
          <w:sz w:val="36"/>
          <w:szCs w:val="36"/>
        </w:rPr>
        <w:t xml:space="preserve"> №__</w:t>
      </w:r>
      <w:r>
        <w:rPr>
          <w:rFonts w:ascii="Times New Roman" w:cs="Times New Roman" w:hAnsi="Times New Roman"/>
          <w:sz w:val="36"/>
          <w:szCs w:val="36"/>
        </w:rPr>
        <w:t>___</w:t>
      </w:r>
      <w:r>
        <w:rPr>
          <w:rFonts w:ascii="Times New Roman" w:cs="Times New Roman" w:hAnsi="Times New Roman"/>
          <w:sz w:val="36"/>
          <w:szCs w:val="36"/>
        </w:rPr>
        <w:t>____</w:t>
      </w:r>
    </w:p>
    <w:p>
      <w:pPr>
        <w:spacing w:after="144" w:line="240" w:lineRule="auto"/>
        <w:ind w:firstLine="708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ind w:firstLine="708"/>
        <w:jc w:val="center"/>
        <w:rPr>
          <w:rFonts w:ascii="Times New Roman" w:cs="Times New Roman" w:hAnsi="Times New Roman"/>
          <w:sz w:val="36"/>
          <w:szCs w:val="36"/>
        </w:rPr>
      </w:pPr>
    </w:p>
    <w:tbl>
      <w:tblPr>
        <w:tblStyle w:val="TableGrid"/>
        <w:tblW w:w="9166" w:type="dxa"/>
        <w:tblLook w:val="04A0"/>
      </w:tblPr>
      <w:tblGrid>
        <w:gridCol w:w="1936"/>
        <w:gridCol w:w="7230"/>
      </w:tblGrid>
      <w:tr>
        <w:trPr>
          <w:cnfStyle w:val="100000000000"/>
        </w:trPr>
        <w:tc>
          <w:tcPr>
            <w:cnfStyle w:val="1010000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№</w:t>
            </w:r>
          </w:p>
        </w:tc>
        <w:tc>
          <w:tcPr>
            <w:cnfStyle w:val="1000000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Ответ</w:t>
            </w:r>
          </w:p>
        </w:tc>
      </w:tr>
      <w:tr>
        <w:trPr>
          <w:cnfStyle w:val="000000100000"/>
        </w:trPr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1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>
          <w:cnfStyle w:val="000000010000"/>
        </w:trPr>
        <w:tc>
          <w:tcPr>
            <w:cnfStyle w:val="00100001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2</w:t>
            </w:r>
          </w:p>
        </w:tc>
        <w:tc>
          <w:tcPr>
            <w:cnfStyle w:val="00000001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>
          <w:cnfStyle w:val="000000100000"/>
        </w:trPr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3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>
          <w:cnfStyle w:val="000000010000"/>
        </w:trPr>
        <w:tc>
          <w:tcPr>
            <w:cnfStyle w:val="00100001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4</w:t>
            </w:r>
          </w:p>
        </w:tc>
        <w:tc>
          <w:tcPr>
            <w:cnfStyle w:val="00000001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>
          <w:cnfStyle w:val="000000100000"/>
        </w:trPr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5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>
          <w:cnfStyle w:val="000000010000"/>
        </w:trPr>
        <w:tc>
          <w:tcPr>
            <w:cnfStyle w:val="00100001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6</w:t>
            </w:r>
          </w:p>
        </w:tc>
        <w:tc>
          <w:tcPr>
            <w:cnfStyle w:val="00000001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>
          <w:cnfStyle w:val="000000100000"/>
        </w:trPr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 xml:space="preserve">Итого </w:t>
            </w:r>
            <w:r>
              <w:rPr>
                <w:rFonts w:ascii="Times New Roman" w:cs="Times New Roman" w:hAnsi="Times New Roman"/>
                <w:sz w:val="36"/>
                <w:szCs w:val="36"/>
              </w:rPr>
              <w:t>(</w:t>
            </w:r>
            <w:r>
              <w:rPr>
                <w:rFonts w:ascii="Times New Roman" w:cs="Times New Roman" w:hAnsi="Times New Roman"/>
                <w:sz w:val="36"/>
                <w:szCs w:val="36"/>
              </w:rPr>
              <w:t>ба</w:t>
            </w:r>
            <w:r>
              <w:rPr>
                <w:rFonts w:ascii="Times New Roman" w:cs="Times New Roman" w:hAnsi="Times New Roman"/>
                <w:sz w:val="36"/>
                <w:szCs w:val="36"/>
              </w:rPr>
              <w:t>л</w:t>
            </w:r>
            <w:r>
              <w:rPr>
                <w:rFonts w:ascii="Times New Roman" w:cs="Times New Roman" w:hAnsi="Times New Roman"/>
                <w:sz w:val="36"/>
                <w:szCs w:val="36"/>
              </w:rPr>
              <w:t>лы)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</w:tbl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br w:type="page"/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>Приложение №</w:t>
      </w:r>
      <w:r>
        <w:rPr>
          <w:rFonts w:ascii="Times New Roman" w:cs="Times New Roman" w:hAnsi="Times New Roman"/>
          <w:b/>
          <w:bCs/>
          <w:sz w:val="24"/>
          <w:szCs w:val="24"/>
        </w:rPr>
        <w:t> </w:t>
      </w:r>
      <w:r>
        <w:rPr>
          <w:rFonts w:ascii="Times New Roman" w:cs="Times New Roman" w:hAnsi="Times New Roman"/>
          <w:b/>
          <w:bCs/>
          <w:sz w:val="24"/>
          <w:szCs w:val="24"/>
        </w:rPr>
        <w:t xml:space="preserve">2 </w:t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 xml:space="preserve">Бланк ответов </w:t>
      </w:r>
      <w:r>
        <w:rPr>
          <w:rFonts w:ascii="Times New Roman" w:cs="Times New Roman" w:hAnsi="Times New Roman"/>
          <w:b/>
          <w:bCs/>
          <w:sz w:val="24"/>
          <w:szCs w:val="24"/>
        </w:rPr>
        <w:t>«</w:t>
      </w:r>
      <w:r>
        <w:rPr>
          <w:rFonts w:ascii="Times New Roman" w:cs="Times New Roman" w:hAnsi="Times New Roman"/>
          <w:b/>
          <w:bCs/>
          <w:sz w:val="24"/>
          <w:szCs w:val="24"/>
        </w:rPr>
        <w:t>Ребус</w:t>
      </w:r>
      <w:r>
        <w:rPr>
          <w:rFonts w:ascii="Times New Roman" w:cs="Times New Roman" w:hAnsi="Times New Roman"/>
          <w:b/>
          <w:bCs/>
          <w:sz w:val="24"/>
          <w:szCs w:val="24"/>
        </w:rPr>
        <w:t xml:space="preserve"> в </w:t>
      </w:r>
      <w:r>
        <w:rPr>
          <w:rFonts w:ascii="Times New Roman" w:cs="Times New Roman" w:hAnsi="Times New Roman"/>
          <w:b/>
          <w:bCs/>
          <w:sz w:val="24"/>
          <w:szCs w:val="24"/>
        </w:rPr>
        <w:t>картинках</w:t>
      </w:r>
      <w:r>
        <w:rPr>
          <w:rFonts w:ascii="Times New Roman" w:cs="Times New Roman" w:hAnsi="Times New Roman"/>
          <w:b/>
          <w:bCs/>
          <w:sz w:val="24"/>
          <w:szCs w:val="24"/>
        </w:rPr>
        <w:t>»</w:t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right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t xml:space="preserve">Название </w:t>
      </w:r>
      <w:r>
        <w:rPr>
          <w:rFonts w:ascii="Times New Roman" w:cs="Times New Roman" w:hAnsi="Times New Roman"/>
          <w:sz w:val="36"/>
          <w:szCs w:val="36"/>
        </w:rPr>
        <w:t>команды___________________Тур</w:t>
      </w:r>
      <w:r>
        <w:rPr>
          <w:rFonts w:ascii="Times New Roman" w:cs="Times New Roman" w:hAnsi="Times New Roman"/>
          <w:sz w:val="36"/>
          <w:szCs w:val="36"/>
        </w:rPr>
        <w:t xml:space="preserve"> №____</w:t>
      </w:r>
      <w:r>
        <w:rPr>
          <w:rFonts w:ascii="Times New Roman" w:cs="Times New Roman" w:hAnsi="Times New Roman"/>
          <w:sz w:val="36"/>
          <w:szCs w:val="36"/>
        </w:rPr>
        <w:t>___</w:t>
      </w:r>
      <w:r>
        <w:rPr>
          <w:rFonts w:ascii="Times New Roman" w:cs="Times New Roman" w:hAnsi="Times New Roman"/>
          <w:sz w:val="36"/>
          <w:szCs w:val="36"/>
        </w:rPr>
        <w:t>__</w:t>
      </w:r>
    </w:p>
    <w:p>
      <w:pPr>
        <w:spacing w:after="144" w:line="240" w:lineRule="auto"/>
        <w:ind w:firstLine="708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ind w:firstLine="708"/>
        <w:jc w:val="center"/>
        <w:rPr>
          <w:rFonts w:ascii="Times New Roman" w:cs="Times New Roman" w:hAnsi="Times New Roman"/>
          <w:sz w:val="36"/>
          <w:szCs w:val="36"/>
        </w:rPr>
      </w:pPr>
    </w:p>
    <w:tbl>
      <w:tblPr>
        <w:tblStyle w:val="TableGrid"/>
        <w:tblW w:w="9166" w:type="dxa"/>
        <w:tblLook w:val="04A0"/>
      </w:tblPr>
      <w:tblGrid>
        <w:gridCol w:w="1936"/>
        <w:gridCol w:w="7230"/>
      </w:tblGrid>
      <w:tr>
        <w:trPr/>
        <w:tc>
          <w:tcPr>
            <w:cnfStyle w:val="1010000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№</w:t>
            </w:r>
          </w:p>
        </w:tc>
        <w:tc>
          <w:tcPr>
            <w:cnfStyle w:val="1000000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Ответ</w:t>
            </w:r>
          </w:p>
        </w:tc>
      </w:tr>
      <w:tr>
        <w:trPr/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1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100001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2</w:t>
            </w:r>
          </w:p>
        </w:tc>
        <w:tc>
          <w:tcPr>
            <w:cnfStyle w:val="00000001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3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100001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4</w:t>
            </w:r>
          </w:p>
        </w:tc>
        <w:tc>
          <w:tcPr>
            <w:cnfStyle w:val="00000001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5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100001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 xml:space="preserve">Итого </w:t>
            </w:r>
            <w:r>
              <w:rPr>
                <w:rFonts w:ascii="Times New Roman" w:cs="Times New Roman" w:hAnsi="Times New Roman"/>
                <w:sz w:val="36"/>
                <w:szCs w:val="36"/>
              </w:rPr>
              <w:t>(</w:t>
            </w:r>
            <w:r>
              <w:rPr>
                <w:rFonts w:ascii="Times New Roman" w:cs="Times New Roman" w:hAnsi="Times New Roman"/>
                <w:sz w:val="36"/>
                <w:szCs w:val="36"/>
              </w:rPr>
              <w:t>ба</w:t>
            </w:r>
            <w:r>
              <w:rPr>
                <w:rFonts w:ascii="Times New Roman" w:cs="Times New Roman" w:hAnsi="Times New Roman"/>
                <w:sz w:val="36"/>
                <w:szCs w:val="36"/>
              </w:rPr>
              <w:t>л</w:t>
            </w:r>
            <w:r>
              <w:rPr>
                <w:rFonts w:ascii="Times New Roman" w:cs="Times New Roman" w:hAnsi="Times New Roman"/>
                <w:sz w:val="36"/>
                <w:szCs w:val="36"/>
              </w:rPr>
              <w:t>лы)</w:t>
            </w:r>
          </w:p>
        </w:tc>
        <w:tc>
          <w:tcPr>
            <w:cnfStyle w:val="00000001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</w:tbl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b/>
          <w:bCs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br w:type="page"/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>Приложение №</w:t>
      </w:r>
      <w:r>
        <w:rPr>
          <w:rFonts w:ascii="Times New Roman" w:cs="Times New Roman" w:hAnsi="Times New Roman"/>
          <w:b/>
          <w:bCs/>
          <w:sz w:val="24"/>
          <w:szCs w:val="24"/>
        </w:rPr>
        <w:t> </w:t>
      </w:r>
      <w:r>
        <w:rPr>
          <w:rFonts w:ascii="Times New Roman" w:cs="Times New Roman" w:hAnsi="Times New Roman"/>
          <w:b/>
          <w:bCs/>
          <w:sz w:val="24"/>
          <w:szCs w:val="24"/>
        </w:rPr>
        <w:t>3</w:t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 xml:space="preserve">Бланк ответов </w:t>
      </w:r>
      <w:r>
        <w:rPr>
          <w:rFonts w:ascii="Times New Roman" w:cs="Times New Roman" w:hAnsi="Times New Roman"/>
          <w:b/>
          <w:bCs/>
          <w:sz w:val="24"/>
          <w:szCs w:val="24"/>
        </w:rPr>
        <w:t>«</w:t>
      </w:r>
      <w:r>
        <w:rPr>
          <w:rFonts w:ascii="Times New Roman" w:cs="Times New Roman" w:hAnsi="Times New Roman"/>
          <w:b/>
          <w:bCs/>
          <w:sz w:val="24"/>
          <w:szCs w:val="24"/>
        </w:rPr>
        <w:t>Логический тур</w:t>
      </w:r>
      <w:r>
        <w:rPr>
          <w:rFonts w:ascii="Times New Roman" w:cs="Times New Roman" w:hAnsi="Times New Roman"/>
          <w:b/>
          <w:bCs/>
          <w:sz w:val="24"/>
          <w:szCs w:val="24"/>
        </w:rPr>
        <w:t>»</w:t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t xml:space="preserve">Название </w:t>
      </w:r>
      <w:r>
        <w:rPr>
          <w:rFonts w:ascii="Times New Roman" w:cs="Times New Roman" w:hAnsi="Times New Roman"/>
          <w:sz w:val="36"/>
          <w:szCs w:val="36"/>
        </w:rPr>
        <w:t>команды___________________Тур</w:t>
      </w:r>
      <w:r>
        <w:rPr>
          <w:rFonts w:ascii="Times New Roman" w:cs="Times New Roman" w:hAnsi="Times New Roman"/>
          <w:sz w:val="36"/>
          <w:szCs w:val="36"/>
        </w:rPr>
        <w:t xml:space="preserve"> №__</w:t>
      </w:r>
      <w:r>
        <w:rPr>
          <w:rFonts w:ascii="Times New Roman" w:cs="Times New Roman" w:hAnsi="Times New Roman"/>
          <w:sz w:val="36"/>
          <w:szCs w:val="36"/>
        </w:rPr>
        <w:t>___</w:t>
      </w:r>
      <w:r>
        <w:rPr>
          <w:rFonts w:ascii="Times New Roman" w:cs="Times New Roman" w:hAnsi="Times New Roman"/>
          <w:sz w:val="36"/>
          <w:szCs w:val="36"/>
        </w:rPr>
        <w:t>__</w:t>
      </w:r>
    </w:p>
    <w:tbl>
      <w:tblPr>
        <w:tblStyle w:val="TableGrid"/>
        <w:tblW w:w="9166" w:type="dxa"/>
        <w:tblLook w:val="04A0"/>
      </w:tblPr>
      <w:tblGrid>
        <w:gridCol w:w="1936"/>
        <w:gridCol w:w="7230"/>
      </w:tblGrid>
      <w:tr>
        <w:trPr/>
        <w:tc>
          <w:tcPr>
            <w:cnfStyle w:val="1010000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№</w:t>
            </w:r>
          </w:p>
        </w:tc>
        <w:tc>
          <w:tcPr>
            <w:cnfStyle w:val="1000000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Ответ</w:t>
            </w:r>
          </w:p>
        </w:tc>
      </w:tr>
      <w:tr>
        <w:trPr/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1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</w:tbl>
    <w:p>
      <w:pPr>
        <w:spacing w:after="144" w:line="240" w:lineRule="auto"/>
        <w:ind w:firstLine="708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t xml:space="preserve">Название </w:t>
      </w:r>
      <w:r>
        <w:rPr>
          <w:rFonts w:ascii="Times New Roman" w:cs="Times New Roman" w:hAnsi="Times New Roman"/>
          <w:sz w:val="36"/>
          <w:szCs w:val="36"/>
        </w:rPr>
        <w:t>команды___________________Тур</w:t>
      </w:r>
      <w:r>
        <w:rPr>
          <w:rFonts w:ascii="Times New Roman" w:cs="Times New Roman" w:hAnsi="Times New Roman"/>
          <w:sz w:val="36"/>
          <w:szCs w:val="36"/>
        </w:rPr>
        <w:t xml:space="preserve"> №___</w:t>
      </w:r>
      <w:r>
        <w:rPr>
          <w:rFonts w:ascii="Times New Roman" w:cs="Times New Roman" w:hAnsi="Times New Roman"/>
          <w:sz w:val="36"/>
          <w:szCs w:val="36"/>
        </w:rPr>
        <w:t>_</w:t>
      </w:r>
      <w:r>
        <w:rPr>
          <w:rFonts w:ascii="Times New Roman" w:cs="Times New Roman" w:hAnsi="Times New Roman"/>
          <w:sz w:val="36"/>
          <w:szCs w:val="36"/>
        </w:rPr>
        <w:t>___</w:t>
      </w:r>
    </w:p>
    <w:tbl>
      <w:tblPr>
        <w:tblStyle w:val="TableGrid"/>
        <w:tblW w:w="9166" w:type="dxa"/>
        <w:tblLook w:val="04A0"/>
      </w:tblPr>
      <w:tblGrid>
        <w:gridCol w:w="1936"/>
        <w:gridCol w:w="7230"/>
      </w:tblGrid>
      <w:tr>
        <w:trPr/>
        <w:tc>
          <w:tcPr>
            <w:cnfStyle w:val="1010000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№</w:t>
            </w:r>
          </w:p>
        </w:tc>
        <w:tc>
          <w:tcPr>
            <w:cnfStyle w:val="1000000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Ответ</w:t>
            </w:r>
          </w:p>
        </w:tc>
      </w:tr>
      <w:tr>
        <w:trPr/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2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</w:tbl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t xml:space="preserve">Название </w:t>
      </w:r>
      <w:r>
        <w:rPr>
          <w:rFonts w:ascii="Times New Roman" w:cs="Times New Roman" w:hAnsi="Times New Roman"/>
          <w:sz w:val="36"/>
          <w:szCs w:val="36"/>
        </w:rPr>
        <w:t>команды___________________Тур</w:t>
      </w:r>
      <w:r>
        <w:rPr>
          <w:rFonts w:ascii="Times New Roman" w:cs="Times New Roman" w:hAnsi="Times New Roman"/>
          <w:sz w:val="36"/>
          <w:szCs w:val="36"/>
        </w:rPr>
        <w:t xml:space="preserve"> №___</w:t>
      </w:r>
      <w:r>
        <w:rPr>
          <w:rFonts w:ascii="Times New Roman" w:cs="Times New Roman" w:hAnsi="Times New Roman"/>
          <w:sz w:val="36"/>
          <w:szCs w:val="36"/>
        </w:rPr>
        <w:t>____</w:t>
      </w:r>
    </w:p>
    <w:tbl>
      <w:tblPr>
        <w:tblStyle w:val="TableGrid"/>
        <w:tblW w:w="9166" w:type="dxa"/>
        <w:tblLook w:val="04A0"/>
      </w:tblPr>
      <w:tblGrid>
        <w:gridCol w:w="1936"/>
        <w:gridCol w:w="7230"/>
      </w:tblGrid>
      <w:tr>
        <w:trPr/>
        <w:tc>
          <w:tcPr>
            <w:cnfStyle w:val="1010000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№</w:t>
            </w:r>
          </w:p>
        </w:tc>
        <w:tc>
          <w:tcPr>
            <w:cnfStyle w:val="1000000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Ответ</w:t>
            </w:r>
          </w:p>
        </w:tc>
      </w:tr>
      <w:tr>
        <w:trPr/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3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</w:tbl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t xml:space="preserve">Название </w:t>
      </w:r>
      <w:r>
        <w:rPr>
          <w:rFonts w:ascii="Times New Roman" w:cs="Times New Roman" w:hAnsi="Times New Roman"/>
          <w:sz w:val="36"/>
          <w:szCs w:val="36"/>
        </w:rPr>
        <w:t>команды___________________Тур</w:t>
      </w:r>
      <w:r>
        <w:rPr>
          <w:rFonts w:ascii="Times New Roman" w:cs="Times New Roman" w:hAnsi="Times New Roman"/>
          <w:sz w:val="36"/>
          <w:szCs w:val="36"/>
        </w:rPr>
        <w:t xml:space="preserve"> №______</w:t>
      </w:r>
    </w:p>
    <w:tbl>
      <w:tblPr>
        <w:tblStyle w:val="TableGrid"/>
        <w:tblW w:w="9166" w:type="dxa"/>
        <w:tblLook w:val="04A0"/>
      </w:tblPr>
      <w:tblGrid>
        <w:gridCol w:w="1936"/>
        <w:gridCol w:w="7230"/>
      </w:tblGrid>
      <w:tr>
        <w:trPr/>
        <w:tc>
          <w:tcPr>
            <w:cnfStyle w:val="1010000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№</w:t>
            </w:r>
          </w:p>
        </w:tc>
        <w:tc>
          <w:tcPr>
            <w:cnfStyle w:val="1000000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Ответ</w:t>
            </w:r>
          </w:p>
        </w:tc>
      </w:tr>
      <w:tr>
        <w:trPr/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4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</w:tbl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t xml:space="preserve">Название </w:t>
      </w:r>
      <w:r>
        <w:rPr>
          <w:rFonts w:ascii="Times New Roman" w:cs="Times New Roman" w:hAnsi="Times New Roman"/>
          <w:sz w:val="36"/>
          <w:szCs w:val="36"/>
        </w:rPr>
        <w:t>команды___________________Тур</w:t>
      </w:r>
      <w:r>
        <w:rPr>
          <w:rFonts w:ascii="Times New Roman" w:cs="Times New Roman" w:hAnsi="Times New Roman"/>
          <w:sz w:val="36"/>
          <w:szCs w:val="36"/>
        </w:rPr>
        <w:t xml:space="preserve"> №___</w:t>
      </w:r>
      <w:r>
        <w:rPr>
          <w:rFonts w:ascii="Times New Roman" w:cs="Times New Roman" w:hAnsi="Times New Roman"/>
          <w:sz w:val="36"/>
          <w:szCs w:val="36"/>
        </w:rPr>
        <w:t>_</w:t>
      </w:r>
      <w:r>
        <w:rPr>
          <w:rFonts w:ascii="Times New Roman" w:cs="Times New Roman" w:hAnsi="Times New Roman"/>
          <w:sz w:val="36"/>
          <w:szCs w:val="36"/>
        </w:rPr>
        <w:t>___</w:t>
      </w:r>
    </w:p>
    <w:tbl>
      <w:tblPr>
        <w:tblStyle w:val="TableGrid"/>
        <w:tblW w:w="9166" w:type="dxa"/>
        <w:tblLook w:val="04A0"/>
      </w:tblPr>
      <w:tblGrid>
        <w:gridCol w:w="1936"/>
        <w:gridCol w:w="7230"/>
      </w:tblGrid>
      <w:tr>
        <w:trPr/>
        <w:tc>
          <w:tcPr>
            <w:cnfStyle w:val="1010000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№</w:t>
            </w:r>
          </w:p>
        </w:tc>
        <w:tc>
          <w:tcPr>
            <w:cnfStyle w:val="1000000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Ответ</w:t>
            </w:r>
          </w:p>
        </w:tc>
      </w:tr>
      <w:tr>
        <w:trPr/>
        <w:tc>
          <w:tcPr>
            <w:cnfStyle w:val="001000100000"/>
            <w:tcW w:w="1936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5</w:t>
            </w:r>
          </w:p>
        </w:tc>
        <w:tc>
          <w:tcPr>
            <w:cnfStyle w:val="000000100000"/>
            <w:tcW w:w="7230" w:type="dxa"/>
          </w:tcPr>
          <w:p>
            <w:pPr>
              <w:spacing w:after="144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</w:tbl>
    <w:p>
      <w:pPr>
        <w:spacing w:after="144" w:line="240" w:lineRule="auto"/>
        <w:jc w:val="right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br w:type="page"/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>Приложение №</w:t>
      </w:r>
      <w:r>
        <w:rPr>
          <w:rFonts w:ascii="Times New Roman" w:cs="Times New Roman" w:hAnsi="Times New Roman"/>
          <w:b/>
          <w:bCs/>
          <w:sz w:val="24"/>
          <w:szCs w:val="24"/>
        </w:rPr>
        <w:t> </w:t>
      </w:r>
      <w:r>
        <w:rPr>
          <w:rFonts w:ascii="Times New Roman" w:cs="Times New Roman" w:hAnsi="Times New Roman"/>
          <w:b/>
          <w:bCs/>
          <w:sz w:val="24"/>
          <w:szCs w:val="24"/>
        </w:rPr>
        <w:t>4</w:t>
      </w:r>
    </w:p>
    <w:p>
      <w:pPr>
        <w:spacing w:after="144" w:line="240" w:lineRule="auto"/>
        <w:jc w:val="right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 xml:space="preserve">Бланк ответов </w:t>
      </w:r>
      <w:r>
        <w:rPr>
          <w:rFonts w:ascii="Times New Roman" w:cs="Times New Roman" w:hAnsi="Times New Roman"/>
          <w:b/>
          <w:bCs/>
          <w:sz w:val="24"/>
          <w:szCs w:val="24"/>
        </w:rPr>
        <w:t>«</w:t>
      </w:r>
      <w:r>
        <w:rPr>
          <w:rFonts w:ascii="Times New Roman" w:cs="Times New Roman" w:hAnsi="Times New Roman"/>
          <w:b/>
          <w:bCs/>
          <w:sz w:val="24"/>
          <w:szCs w:val="24"/>
        </w:rPr>
        <w:t>Ставки</w:t>
      </w:r>
      <w:r>
        <w:rPr>
          <w:rFonts w:ascii="Times New Roman" w:cs="Times New Roman" w:hAnsi="Times New Roman"/>
          <w:b/>
          <w:bCs/>
          <w:sz w:val="24"/>
          <w:szCs w:val="24"/>
        </w:rPr>
        <w:t>»</w:t>
      </w:r>
    </w:p>
    <w:tbl>
      <w:tblPr>
        <w:tblStyle w:val="TableGrid"/>
        <w:tblpPr w:leftFromText="187" w:rightFromText="187" w:topFromText="0" w:bottomFromText="0" w:vertAnchor="page" w:horzAnchor="page" w:tblpX="1600" w:tblpY="2526"/>
        <w:tblOverlap w:val="never"/>
        <w:tblInd w:w="0" w:type="dxa"/>
      </w:tblPr>
      <w:tblGrid>
        <w:gridCol w:w="1546"/>
        <w:gridCol w:w="4834"/>
        <w:gridCol w:w="3190"/>
      </w:tblGrid>
      <w:tr>
        <w:trPr/>
        <w:tc>
          <w:tcPr>
            <w:cnfStyle w:val="100010000000"/>
            <w:tcW w:w="1546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b/>
                <w:bCs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b/>
                <w:bCs/>
                <w:sz w:val="36"/>
                <w:szCs w:val="36"/>
              </w:rPr>
              <w:t>№</w:t>
            </w:r>
          </w:p>
        </w:tc>
        <w:tc>
          <w:tcPr>
            <w:cnfStyle w:val="100001000000"/>
            <w:tcW w:w="4834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b/>
                <w:bCs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b/>
                <w:bCs/>
                <w:sz w:val="36"/>
                <w:szCs w:val="36"/>
              </w:rPr>
              <w:t xml:space="preserve">Миф или Факт </w:t>
            </w:r>
          </w:p>
        </w:tc>
        <w:tc>
          <w:tcPr>
            <w:cnfStyle w:val="100010000000"/>
            <w:tcW w:w="3190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b/>
                <w:bCs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b/>
                <w:bCs/>
                <w:sz w:val="36"/>
                <w:szCs w:val="36"/>
              </w:rPr>
              <w:t xml:space="preserve">Ставки </w:t>
            </w:r>
            <w:r>
              <w:rPr>
                <w:rFonts w:ascii="Times New Roman" w:cs="Times New Roman" w:hAnsi="Times New Roman"/>
                <w:b/>
                <w:bCs/>
                <w:sz w:val="36"/>
                <w:szCs w:val="36"/>
              </w:rPr>
              <w:t xml:space="preserve"> </w:t>
            </w:r>
          </w:p>
        </w:tc>
      </w:tr>
      <w:tr>
        <w:trPr/>
        <w:tc>
          <w:tcPr>
            <w:cnfStyle w:val="000010000000"/>
            <w:tcW w:w="1546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1</w:t>
            </w:r>
          </w:p>
        </w:tc>
        <w:tc>
          <w:tcPr>
            <w:cnfStyle w:val="000001000000"/>
            <w:tcW w:w="4834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  <w:tc>
          <w:tcPr>
            <w:cnfStyle w:val="000010000000"/>
            <w:tcW w:w="3190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0010000000"/>
            <w:tcW w:w="1546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2</w:t>
            </w:r>
          </w:p>
        </w:tc>
        <w:tc>
          <w:tcPr>
            <w:cnfStyle w:val="000001000000"/>
            <w:tcW w:w="4834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  <w:tc>
          <w:tcPr>
            <w:cnfStyle w:val="000010000000"/>
            <w:tcW w:w="3190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0010000000"/>
            <w:tcW w:w="1546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3</w:t>
            </w:r>
          </w:p>
        </w:tc>
        <w:tc>
          <w:tcPr>
            <w:cnfStyle w:val="000001000000"/>
            <w:tcW w:w="4834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  <w:tc>
          <w:tcPr>
            <w:cnfStyle w:val="000010000000"/>
            <w:tcW w:w="3190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0010000000"/>
            <w:tcW w:w="1546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4</w:t>
            </w:r>
          </w:p>
        </w:tc>
        <w:tc>
          <w:tcPr>
            <w:cnfStyle w:val="000001000000"/>
            <w:tcW w:w="4834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  <w:tc>
          <w:tcPr>
            <w:cnfStyle w:val="000010000000"/>
            <w:tcW w:w="3190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0010000000"/>
            <w:tcW w:w="1546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5</w:t>
            </w:r>
          </w:p>
        </w:tc>
        <w:tc>
          <w:tcPr>
            <w:cnfStyle w:val="000001000000"/>
            <w:tcW w:w="4834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  <w:tc>
          <w:tcPr>
            <w:cnfStyle w:val="000010000000"/>
            <w:tcW w:w="3190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  <w:tr>
        <w:trPr/>
        <w:tc>
          <w:tcPr>
            <w:cnfStyle w:val="000010000000"/>
            <w:tcW w:w="1546" w:type="dxa"/>
          </w:tcPr>
          <w:p>
            <w:pPr>
              <w:spacing w:after="144" w:line="240" w:lineRule="auto"/>
              <w:jc w:val="center"/>
              <w:rPr>
                <w:rFonts w:ascii="Times New Roman" w:cs="Times New Roman" w:hAnsi="Times New Roman"/>
                <w:sz w:val="36"/>
                <w:szCs w:val="36"/>
              </w:rPr>
            </w:pPr>
            <w:r>
              <w:rPr>
                <w:rFonts w:ascii="Times New Roman" w:cs="Times New Roman" w:hAnsi="Times New Roman"/>
                <w:sz w:val="36"/>
                <w:szCs w:val="36"/>
              </w:rPr>
              <w:t>6</w:t>
            </w:r>
          </w:p>
        </w:tc>
        <w:tc>
          <w:tcPr>
            <w:cnfStyle w:val="000001000000"/>
            <w:tcW w:w="4834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  <w:tc>
          <w:tcPr>
            <w:cnfStyle w:val="000010000000"/>
            <w:tcW w:w="3190" w:type="dxa"/>
          </w:tcPr>
          <w:p>
            <w:pPr>
              <w:spacing w:after="144" w:line="240" w:lineRule="auto"/>
              <w:jc w:val="right"/>
              <w:rPr>
                <w:rFonts w:ascii="Times New Roman" w:cs="Times New Roman" w:hAnsi="Times New Roman"/>
                <w:sz w:val="36"/>
                <w:szCs w:val="36"/>
              </w:rPr>
            </w:pPr>
          </w:p>
        </w:tc>
      </w:tr>
    </w:tbl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t xml:space="preserve">Название </w:t>
      </w:r>
      <w:r>
        <w:rPr>
          <w:rFonts w:ascii="Times New Roman" w:cs="Times New Roman" w:hAnsi="Times New Roman"/>
          <w:sz w:val="36"/>
          <w:szCs w:val="36"/>
        </w:rPr>
        <w:t>команды___________________Тур</w:t>
      </w:r>
      <w:r>
        <w:rPr>
          <w:rFonts w:ascii="Times New Roman" w:cs="Times New Roman" w:hAnsi="Times New Roman"/>
          <w:sz w:val="36"/>
          <w:szCs w:val="36"/>
        </w:rPr>
        <w:t xml:space="preserve"> №__</w:t>
      </w:r>
      <w:r>
        <w:rPr>
          <w:rFonts w:ascii="Times New Roman" w:cs="Times New Roman" w:hAnsi="Times New Roman"/>
          <w:sz w:val="36"/>
          <w:szCs w:val="36"/>
        </w:rPr>
        <w:t>___</w:t>
      </w:r>
      <w:r>
        <w:rPr>
          <w:rFonts w:ascii="Times New Roman" w:cs="Times New Roman" w:hAnsi="Times New Roman"/>
          <w:sz w:val="36"/>
          <w:szCs w:val="36"/>
        </w:rPr>
        <w:t>__</w:t>
      </w:r>
    </w:p>
    <w:p>
      <w:pPr>
        <w:spacing w:after="144" w:line="240" w:lineRule="auto"/>
        <w:jc w:val="right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b/>
          <w:bCs/>
          <w:sz w:val="24"/>
          <w:szCs w:val="24"/>
        </w:rPr>
      </w:pP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>Приложение №</w:t>
      </w:r>
      <w:r>
        <w:rPr>
          <w:rFonts w:ascii="Times New Roman" w:cs="Times New Roman" w:hAnsi="Times New Roman"/>
          <w:b/>
          <w:bCs/>
          <w:sz w:val="24"/>
          <w:szCs w:val="24"/>
        </w:rPr>
        <w:t> </w:t>
      </w:r>
      <w:r>
        <w:rPr>
          <w:rFonts w:ascii="Times New Roman" w:cs="Times New Roman" w:hAnsi="Times New Roman"/>
          <w:b/>
          <w:bCs/>
          <w:sz w:val="24"/>
          <w:szCs w:val="24"/>
        </w:rPr>
        <w:t>5</w:t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b/>
          <w:bCs/>
          <w:sz w:val="24"/>
          <w:szCs w:val="24"/>
        </w:rPr>
        <w:t>Шабло</w:t>
      </w:r>
      <w:r>
        <w:rPr>
          <w:rFonts w:ascii="Times New Roman" w:cs="Times New Roman" w:hAnsi="Times New Roman"/>
          <w:b/>
          <w:bCs/>
          <w:sz w:val="24"/>
          <w:szCs w:val="24"/>
        </w:rPr>
        <w:t>н</w:t>
      </w:r>
      <w:r>
        <w:rPr>
          <w:rFonts w:ascii="Times New Roman" w:cs="Times New Roman" w:hAnsi="Times New Roman"/>
          <w:b/>
          <w:bCs/>
          <w:sz w:val="24"/>
          <w:szCs w:val="24"/>
        </w:rPr>
        <w:t>ы</w:t>
      </w:r>
      <w:r>
        <w:rPr>
          <w:rFonts w:ascii="Times New Roman" w:cs="Times New Roman" w:hAnsi="Times New Roman"/>
          <w:b/>
          <w:bCs/>
          <w:sz w:val="24"/>
          <w:szCs w:val="24"/>
        </w:rPr>
        <w:t xml:space="preserve"> для награждений </w:t>
      </w:r>
    </w:p>
    <w:p>
      <w:pPr>
        <w:spacing w:after="144" w:line="240" w:lineRule="auto"/>
        <w:ind w:firstLine="708"/>
        <w:jc w:val="right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</w:rPr>
        <w:drawing xmlns:mc="http://schemas.openxmlformats.org/markup-compatibility/2006">
          <wp:inline distT="0" distB="0" distL="0" distR="0">
            <wp:extent cx="5882005" cy="3317240"/>
            <wp:effectExtent l="0" t="0" r="0" b="0"/>
            <wp:docPr id="226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9"/>
                    <pic:cNvPicPr>
                      <a:picLocks noChangeAspect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82005" cy="331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  <w:r>
        <w:rPr>
          <w:rFonts w:ascii="Times New Roman" w:cs="Times New Roman" w:hAnsi="Times New Roman"/>
          <w:sz w:val="36"/>
          <w:szCs w:val="36"/>
          <w:lang w:eastAsia="ru-RU"/>
        </w:rPr>
        <w:drawing xmlns:mc="http://schemas.openxmlformats.org/markup-compatibility/2006">
          <wp:inline distT="0" distB="0" distL="0" distR="0">
            <wp:extent cx="5940425" cy="7955280"/>
            <wp:effectExtent l="0" t="0" r="0" b="0"/>
            <wp:docPr id="227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70"/>
                    <pic:cNvPicPr>
                      <a:picLocks noChangeAspect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5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sz w:val="36"/>
          <w:szCs w:val="36"/>
        </w:rPr>
      </w:pPr>
    </w:p>
    <w:p>
      <w:pPr>
        <w:spacing w:after="144" w:line="240" w:lineRule="auto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b/>
          <w:sz w:val="28"/>
          <w:szCs w:val="28"/>
        </w:rPr>
        <w:t>Список литературы</w:t>
      </w:r>
    </w:p>
    <w:p>
      <w:pPr>
        <w:spacing w:after="144" w:line="240" w:lineRule="auto"/>
        <w:ind w:left="720"/>
        <w:rPr>
          <w:rFonts w:ascii="Times New Roman" w:cs="Times New Roman" w:hAnsi="Times New Roman"/>
          <w:b/>
          <w:bCs/>
          <w:sz w:val="24"/>
          <w:szCs w:val="24"/>
        </w:rPr>
      </w:pPr>
    </w:p>
    <w:p>
      <w:pPr>
        <w:spacing w:after="144" w:line="240" w:lineRule="auto"/>
        <w:ind w:left="720"/>
        <w:rPr>
          <w:rFonts w:ascii="Times New Roman" w:cs="Times New Roman" w:hAnsi="Times New Roman"/>
          <w:i/>
          <w:sz w:val="24"/>
          <w:szCs w:val="24"/>
        </w:rPr>
      </w:pPr>
      <w:r>
        <w:rPr>
          <w:rFonts w:ascii="Times New Roman" w:cs="Times New Roman" w:hAnsi="Times New Roman"/>
          <w:bCs/>
          <w:i/>
          <w:sz w:val="24"/>
          <w:szCs w:val="24"/>
        </w:rPr>
        <w:t>Интернет</w:t>
      </w:r>
      <w:r>
        <w:rPr>
          <w:rFonts w:ascii="Times New Roman" w:cs="Times New Roman" w:hAnsi="Times New Roman"/>
          <w:bCs/>
          <w:i/>
          <w:sz w:val="24"/>
          <w:szCs w:val="24"/>
        </w:rPr>
        <w:t>-</w:t>
      </w:r>
      <w:r>
        <w:rPr>
          <w:rFonts w:ascii="Times New Roman" w:cs="Times New Roman" w:hAnsi="Times New Roman"/>
          <w:bCs/>
          <w:i/>
          <w:sz w:val="24"/>
          <w:szCs w:val="24"/>
        </w:rPr>
        <w:t>источники</w:t>
      </w:r>
      <w:r>
        <w:rPr>
          <w:rFonts w:ascii="Times New Roman" w:cs="Times New Roman" w:hAnsi="Times New Roman"/>
          <w:bCs/>
          <w:i/>
          <w:sz w:val="24"/>
          <w:szCs w:val="24"/>
        </w:rPr>
        <w:t>:</w:t>
      </w:r>
    </w:p>
    <w:p>
      <w:pPr>
        <w:pStyle w:val="ListParagraph"/>
        <w:numPr>
          <w:ilvl w:val="0"/>
          <w:numId w:val="4"/>
        </w:numPr>
        <w:spacing w:after="144" w:line="240" w:lineRule="auto"/>
        <w:ind w:left="24" w:firstLine="132"/>
        <w:rPr>
          <w:rFonts w:ascii="Times New Roman" w:cs="Times New Roman" w:hAnsi="Times New Roman"/>
          <w:sz w:val="24"/>
          <w:szCs w:val="24"/>
          <w:lang w:val="en-US"/>
        </w:rPr>
      </w:pPr>
      <w:r>
        <w:rPr>
          <w:rFonts w:ascii="Times New Roman" w:cs="Times New Roman" w:hAnsi="Times New Roman"/>
          <w:sz w:val="24"/>
          <w:szCs w:val="24"/>
        </w:rPr>
        <w:t>«</w:t>
      </w:r>
      <w:r>
        <w:rPr>
          <w:rFonts w:ascii="Times New Roman" w:cs="Times New Roman" w:hAnsi="Times New Roman"/>
          <w:sz w:val="24"/>
          <w:szCs w:val="24"/>
        </w:rPr>
        <w:t>Донорство крови: при чем здесь пеликаны?</w:t>
      </w:r>
      <w:r>
        <w:rPr>
          <w:rFonts w:ascii="Times New Roman" w:cs="Times New Roman" w:hAnsi="Times New Roman"/>
          <w:sz w:val="24"/>
          <w:szCs w:val="24"/>
        </w:rPr>
        <w:t>»</w:t>
      </w:r>
      <w:r>
        <w:rPr>
          <w:rFonts w:ascii="Times New Roman" w:cs="Times New Roman" w:hAnsi="Times New Roman"/>
          <w:sz w:val="24"/>
          <w:szCs w:val="24"/>
        </w:rPr>
        <w:t xml:space="preserve">. </w:t>
      </w:r>
      <w:r>
        <w:rPr>
          <w:rFonts w:ascii="Times New Roman" w:cs="Times New Roman" w:hAnsi="Times New Roman"/>
          <w:sz w:val="24"/>
          <w:szCs w:val="24"/>
          <w:lang w:val="en-GB"/>
        </w:rPr>
        <w:t>URL:</w:t>
      </w:r>
      <w:r>
        <w:rPr>
          <w:rFonts w:ascii="Times New Roman" w:cs="Times New Roman" w:hAnsi="Times New Roman"/>
          <w:color w:val="3a3a3a"/>
          <w:sz w:val="24"/>
          <w:szCs w:val="24"/>
          <w:shd w:val="clear" w:color="auto" w:fill="ffffff"/>
          <w:lang w:val="en-US"/>
        </w:rPr>
        <w:t xml:space="preserve"> </w:t>
      </w:r>
      <w:r>
        <w:fldChar w:fldCharType="begin"/>
      </w:r>
      <w:r>
        <w:instrText xml:space="preserve">HYPERLINK "https://journal.donorsearch.org/donorstvo-krovi-pri-chem-zdes-pelikan/" 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  <w:lang w:val="en-US"/>
        </w:rPr>
        <w:t>https://journal.donorsearch.org/donorstvo-krovi-pri-chem-zdes-pelikan/</w:t>
      </w:r>
      <w:r>
        <w:fldChar w:fldCharType="end"/>
      </w:r>
    </w:p>
    <w:p>
      <w:pPr>
        <w:pStyle w:val="ListParagraph"/>
        <w:numPr>
          <w:ilvl w:val="0"/>
          <w:numId w:val="4"/>
        </w:numPr>
        <w:spacing w:after="144" w:line="240" w:lineRule="auto"/>
        <w:ind w:left="24" w:firstLine="132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«</w:t>
      </w:r>
      <w:r>
        <w:rPr>
          <w:rFonts w:ascii="Times New Roman" w:cs="Times New Roman" w:hAnsi="Times New Roman"/>
          <w:sz w:val="24"/>
          <w:szCs w:val="24"/>
        </w:rPr>
        <w:t>Любопытные факты</w:t>
      </w:r>
      <w:r>
        <w:rPr>
          <w:rFonts w:ascii="Times New Roman" w:cs="Times New Roman" w:hAnsi="Times New Roman"/>
          <w:sz w:val="24"/>
          <w:szCs w:val="24"/>
        </w:rPr>
        <w:t>»</w:t>
      </w:r>
      <w:r>
        <w:rPr>
          <w:rFonts w:ascii="Times New Roman" w:cs="Times New Roman" w:hAnsi="Times New Roman"/>
          <w:sz w:val="24"/>
          <w:szCs w:val="24"/>
        </w:rPr>
        <w:t>.</w:t>
      </w:r>
      <w:r>
        <w:rPr>
          <w:rFonts w:ascii="Times New Roman" w:cs="Times New Roman" w:hAnsi="Times New Roman"/>
          <w:color w:val="3a3a3a"/>
          <w:sz w:val="24"/>
          <w:szCs w:val="24"/>
          <w:shd w:val="clear" w:color="auto" w:fill="ffffff"/>
        </w:rPr>
        <w:t xml:space="preserve"> </w:t>
      </w:r>
      <w:r>
        <w:rPr>
          <w:rFonts w:ascii="Times New Roman" w:cs="Times New Roman" w:hAnsi="Times New Roman"/>
          <w:sz w:val="24"/>
          <w:szCs w:val="24"/>
          <w:lang w:val="en-GB"/>
        </w:rPr>
        <w:t>URL</w:t>
      </w:r>
      <w:r>
        <w:rPr>
          <w:rFonts w:ascii="Times New Roman" w:cs="Times New Roman" w:hAnsi="Times New Roman"/>
          <w:sz w:val="24"/>
          <w:szCs w:val="24"/>
        </w:rPr>
        <w:t>:</w:t>
      </w:r>
      <w:r>
        <w:rPr>
          <w:rFonts w:ascii="Times New Roman" w:cs="Times New Roman" w:hAnsi="Times New Roman"/>
          <w:color w:val="3a3a3a"/>
          <w:sz w:val="24"/>
          <w:szCs w:val="24"/>
          <w:shd w:val="clear" w:color="auto" w:fill="ffffff"/>
        </w:rPr>
        <w:t xml:space="preserve"> </w:t>
      </w:r>
      <w:r>
        <w:fldChar w:fldCharType="begin"/>
      </w:r>
      <w:r>
        <w:instrText xml:space="preserve">HYPERLINK "https://yadonor.ru/donorstvo/about_donorstvo/facts/"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  <w:shd w:val="clear" w:color="auto" w:fill="ffffff"/>
        </w:rPr>
        <w:t>https://yadonor.ru/donorstvo/about_donorstvo/facts/</w:t>
      </w:r>
      <w:r>
        <w:fldChar w:fldCharType="end"/>
      </w:r>
    </w:p>
    <w:p>
      <w:pPr>
        <w:pStyle w:val="ListParagraph"/>
        <w:numPr>
          <w:ilvl w:val="0"/>
          <w:numId w:val="4"/>
        </w:numPr>
        <w:spacing w:after="144" w:line="240" w:lineRule="auto"/>
        <w:ind w:left="36" w:firstLine="0"/>
        <w:rPr>
          <w:rFonts w:ascii="Times New Roman" w:cs="Times New Roman" w:hAnsi="Times New Roman"/>
          <w:sz w:val="24"/>
          <w:szCs w:val="24"/>
          <w:lang w:val="en-US"/>
        </w:rPr>
      </w:pPr>
      <w:r>
        <w:rPr>
          <w:rFonts w:ascii="Times New Roman" w:cs="Times New Roman" w:hAnsi="Times New Roman"/>
          <w:sz w:val="24"/>
          <w:szCs w:val="24"/>
        </w:rPr>
        <w:t>Основные понятия</w:t>
      </w:r>
      <w:r>
        <w:rPr>
          <w:rFonts w:ascii="Times New Roman" w:cs="Times New Roman" w:hAnsi="Times New Roman"/>
          <w:sz w:val="24"/>
          <w:szCs w:val="24"/>
        </w:rPr>
        <w:t xml:space="preserve"> о </w:t>
      </w:r>
      <w:r>
        <w:rPr>
          <w:rFonts w:ascii="Times New Roman" w:cs="Times New Roman" w:hAnsi="Times New Roman"/>
          <w:sz w:val="24"/>
          <w:szCs w:val="24"/>
        </w:rPr>
        <w:t>донорстве, используемые</w:t>
      </w:r>
      <w:r>
        <w:rPr>
          <w:rFonts w:ascii="Times New Roman" w:cs="Times New Roman" w:hAnsi="Times New Roman"/>
          <w:sz w:val="24"/>
          <w:szCs w:val="24"/>
        </w:rPr>
        <w:t xml:space="preserve"> в </w:t>
      </w:r>
      <w:r>
        <w:rPr>
          <w:rFonts w:ascii="Times New Roman" w:cs="Times New Roman" w:hAnsi="Times New Roman"/>
          <w:sz w:val="24"/>
          <w:szCs w:val="24"/>
        </w:rPr>
        <w:t>настоящем Федеральном законе</w:t>
      </w:r>
      <w:r>
        <w:rPr>
          <w:rFonts w:ascii="Times New Roman" w:cs="Times New Roman" w:hAnsi="Times New Roman"/>
          <w:sz w:val="24"/>
          <w:szCs w:val="24"/>
        </w:rPr>
        <w:t xml:space="preserve">. </w:t>
      </w:r>
      <w:r>
        <w:rPr>
          <w:rFonts w:ascii="Times New Roman" w:cs="Times New Roman" w:hAnsi="Times New Roman"/>
          <w:sz w:val="24"/>
          <w:szCs w:val="24"/>
          <w:lang w:val="en-GB"/>
        </w:rPr>
        <w:t>URL:</w:t>
      </w:r>
      <w:r>
        <w:rPr>
          <w:rFonts w:ascii="Times New Roman" w:cs="Times New Roman" w:hAnsi="Times New Roman"/>
          <w:color w:val="3a3a3a"/>
          <w:sz w:val="24"/>
          <w:szCs w:val="24"/>
          <w:shd w:val="clear" w:color="auto" w:fill="ffffff"/>
          <w:lang w:val="en-US"/>
        </w:rPr>
        <w:t xml:space="preserve"> </w:t>
      </w:r>
      <w:r>
        <w:fldChar w:fldCharType="begin"/>
      </w:r>
      <w:r>
        <w:instrText xml:space="preserve">HYPERLINK "http://www.consultant.ru/document/cons_doc_LAW_132904/c5051782233acca771e9adb35b47d3fb82c9ff1c/"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  <w:lang w:val="en-US"/>
        </w:rPr>
        <w:t>http://www.consultant.ru/document/cons_doc_LAW_132904/c5051782233acca771e9adb35b47d3fb82c9ff1c/</w:t>
      </w:r>
      <w:r>
        <w:fldChar w:fldCharType="end"/>
      </w:r>
    </w:p>
    <w:p>
      <w:pPr>
        <w:pStyle w:val="ListParagraph"/>
        <w:numPr>
          <w:ilvl w:val="0"/>
          <w:numId w:val="4"/>
        </w:numPr>
        <w:spacing w:after="144" w:line="240" w:lineRule="auto"/>
        <w:ind w:left="444" w:hanging="444"/>
        <w:jc w:val="both"/>
        <w:rPr>
          <w:rFonts w:ascii="Times New Roman" w:cs="Times New Roman" w:hAnsi="Times New Roman"/>
          <w:sz w:val="24"/>
          <w:szCs w:val="24"/>
          <w:lang w:val="en-US"/>
        </w:rPr>
      </w:pPr>
      <w:r>
        <w:rPr>
          <w:rFonts w:ascii="Times New Roman" w:cs="Times New Roman" w:hAnsi="Times New Roman"/>
          <w:sz w:val="24"/>
          <w:szCs w:val="24"/>
        </w:rPr>
        <w:t>О фонде. Карельский регистр доноров кроветворных клеток</w:t>
      </w:r>
      <w:r>
        <w:rPr>
          <w:rFonts w:ascii="Times New Roman" w:cs="Times New Roman" w:hAnsi="Times New Roman"/>
          <w:sz w:val="24"/>
          <w:szCs w:val="24"/>
        </w:rPr>
        <w:t>.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  <w:r>
        <w:rPr>
          <w:rFonts w:ascii="Times New Roman" w:cs="Times New Roman" w:hAnsi="Times New Roman"/>
          <w:sz w:val="24"/>
          <w:szCs w:val="24"/>
          <w:lang w:val="en-GB"/>
        </w:rPr>
        <w:t>URL:</w:t>
      </w:r>
      <w:r>
        <w:rPr>
          <w:rFonts w:ascii="Times New Roman" w:cs="Times New Roman" w:hAnsi="Times New Roman"/>
          <w:color w:val="3a3a3a"/>
          <w:sz w:val="24"/>
          <w:szCs w:val="24"/>
          <w:shd w:val="clear" w:color="auto" w:fill="ffffff"/>
          <w:lang w:val="en-US"/>
        </w:rPr>
        <w:t xml:space="preserve"> </w:t>
      </w:r>
      <w:r>
        <w:fldChar w:fldCharType="begin"/>
      </w:r>
      <w:r>
        <w:instrText xml:space="preserve">HYPERLINK "https://bmdonego.ru/o-fonde"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  <w:lang w:val="en-US"/>
        </w:rPr>
        <w:t>https://bmdonego.ru/o-fonde</w:t>
      </w:r>
      <w:r>
        <w:fldChar w:fldCharType="end"/>
      </w:r>
    </w:p>
    <w:p>
      <w:pPr>
        <w:pStyle w:val="ListParagraph"/>
        <w:numPr>
          <w:ilvl w:val="0"/>
          <w:numId w:val="4"/>
        </w:numPr>
        <w:spacing w:after="144" w:line="240" w:lineRule="auto"/>
        <w:ind w:left="444" w:hanging="444"/>
        <w:jc w:val="both"/>
        <w:rPr>
          <w:rFonts w:ascii="Times New Roman" w:cs="Times New Roman" w:hAnsi="Times New Roman"/>
          <w:b/>
          <w:color w:val="2b2b2b"/>
          <w:sz w:val="24"/>
          <w:szCs w:val="24"/>
          <w:highlight w:val="white"/>
          <w:rtl w:val="off"/>
          <w:lang w:val="en-US"/>
        </w:rPr>
      </w:pPr>
      <w:r>
        <w:rPr>
          <w:rFonts w:ascii="Times New Roman" w:cs="Times New Roman" w:hAnsi="Times New Roman"/>
          <w:sz w:val="24"/>
          <w:szCs w:val="24"/>
        </w:rPr>
        <w:t xml:space="preserve">Ребусы созданы при помощи конструктора </w:t>
      </w:r>
      <w:r>
        <w:rPr>
          <w:rFonts w:ascii="Times New Roman" w:cs="Times New Roman" w:hAnsi="Times New Roman"/>
          <w:sz w:val="24"/>
          <w:szCs w:val="24"/>
        </w:rPr>
        <w:t>квестов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  <w:r>
        <w:fldChar w:fldCharType="begin"/>
      </w:r>
      <w:r>
        <w:instrText xml:space="preserve">HYPERLINK "http://kvestodel.ru/"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http://kvestodel.ru/</w:t>
      </w:r>
      <w:r>
        <w:fldChar w:fldCharType="end"/>
      </w:r>
    </w:p>
    <w:p>
      <w:pPr>
        <w:pStyle w:val="ListParagraph"/>
        <w:numPr>
          <w:ilvl w:val="0"/>
          <w:numId w:val="4"/>
        </w:numPr>
        <w:spacing w:after="144" w:line="240" w:lineRule="auto"/>
        <w:ind w:left="444" w:hanging="444"/>
        <w:jc w:val="both"/>
        <w:rPr>
          <w:rFonts w:ascii="Times New Roman" w:cs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cs="Times New Roman" w:hAnsi="Times New Roman"/>
          <w:b w:val="off"/>
          <w:bCs w:val="off"/>
          <w:color w:val="2b2b2b"/>
          <w:sz w:val="24"/>
          <w:szCs w:val="24"/>
          <w:highlight w:val="white"/>
          <w:rtl w:val="off"/>
          <w:lang w:val="en-US"/>
        </w:rPr>
        <w:t>Японская теория судьбы: как группа крови влияет на характер человека</w:t>
      </w:r>
      <w:r>
        <w:rPr>
          <w:rFonts w:ascii="Times New Roman" w:cs="Times New Roman" w:hAnsi="Times New Roman"/>
          <w:b w:val="off"/>
          <w:bCs w:val="off"/>
          <w:color w:val="2b2b2b"/>
          <w:sz w:val="24"/>
          <w:szCs w:val="24"/>
          <w:rtl w:val="off"/>
          <w:lang w:val="en-US"/>
        </w:rPr>
        <w:t xml:space="preserve"> </w:t>
      </w:r>
      <w:r>
        <w:rPr>
          <w:rFonts w:ascii="Times New Roman" w:cs="Times New Roman" w:hAnsi="Times New Roman"/>
          <w:sz w:val="24"/>
          <w:szCs w:val="24"/>
          <w:lang w:val="en-GB"/>
        </w:rPr>
        <w:t>URL</w:t>
      </w:r>
      <w:r>
        <w:rPr>
          <w:rFonts w:ascii="Times New Roman" w:cs="Times New Roman" w:hAnsi="Times New Roman"/>
          <w:b w:val="off"/>
          <w:bCs w:val="off"/>
          <w:color w:val="2b2b2b"/>
          <w:sz w:val="24"/>
          <w:szCs w:val="24"/>
          <w:rtl w:val="off"/>
          <w:lang w:val="en-US"/>
        </w:rPr>
        <w:t>:</w:t>
      </w:r>
      <w:r>
        <w:rPr>
          <w:rFonts w:ascii="Times New Roman" w:cs="Times New Roman" w:hAnsi="Times New Roman"/>
          <w:b w:val="off"/>
          <w:bCs w:val="off"/>
          <w:color w:val="000000"/>
          <w:sz w:val="24"/>
          <w:szCs w:val="24"/>
          <w:rtl w:val="off"/>
          <w:lang w:val="en-US"/>
        </w:rPr>
        <w:t xml:space="preserve"> </w:t>
      </w:r>
      <w:r>
        <w:rPr>
          <w:rFonts w:ascii="Times New Roman" w:cs="Times New Roman" w:hAnsi="Times New Roman"/>
          <w:color w:val="000000"/>
          <w:sz w:val="24"/>
          <w:szCs w:val="24"/>
          <w:rtl w:val="off"/>
          <w:lang w:val="ru-RU"/>
        </w:rPr>
        <w:t>https://ren.tv/longread/1021312-iaponskaia-teoriia-sudby-kak-gruppa-krovi-vliiaet-na-kharakter-cheloveka</w:t>
      </w:r>
    </w:p>
    <w:p>
      <w:pPr>
        <w:pStyle w:val="ListParagraph"/>
        <w:numPr>
          <w:ilvl w:val="0"/>
          <w:numId w:val="4"/>
        </w:numPr>
        <w:spacing w:after="144" w:line="240" w:lineRule="auto"/>
        <w:ind w:left="444" w:hanging="444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Кровь и группы крови: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</w:p>
    <w:p>
      <w:pPr>
        <w:pStyle w:val="ListParagraph"/>
        <w:spacing w:after="144" w:line="240" w:lineRule="auto"/>
        <w:ind w:left="444" w:right="0" w:firstLine="0"/>
        <w:jc w:val="both"/>
        <w:rPr>
          <w:rFonts w:ascii="Times New Roman" w:cs="Times New Roman" w:hAnsi="Times New Roman"/>
          <w:color w:val="auto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  <w:lang w:val="en-GB"/>
        </w:rPr>
        <w:t>URL</w:t>
      </w:r>
      <w:r>
        <w:rPr>
          <w:rFonts w:ascii="Times New Roman" w:cs="Times New Roman" w:hAnsi="Times New Roman"/>
          <w:sz w:val="24"/>
          <w:szCs w:val="24"/>
          <w:lang w:val="en-GB"/>
        </w:rPr>
        <w:t xml:space="preserve"> </w:t>
      </w:r>
      <w:r>
        <w:fldChar w:fldCharType="begin"/>
      </w:r>
      <w:r>
        <w:instrText xml:space="preserve">HYPERLINK "https://school-science.ru/21/1/57384?ysclid=m1xg9yqnll789641331"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https://school-science.ru/21/1/57384?ysclid=m1xg9yqnll789641331</w:t>
      </w:r>
      <w:r>
        <w:fldChar w:fldCharType="end"/>
      </w:r>
    </w:p>
    <w:p>
      <w:pPr>
        <w:pStyle w:val="ListParagraph"/>
        <w:spacing w:after="144" w:line="240" w:lineRule="auto"/>
        <w:ind w:left="36" w:right="0" w:hanging="12"/>
        <w:jc w:val="both"/>
        <w:rPr>
          <w:rFonts w:ascii="Times New Roman" w:cs="Times New Roman" w:hAnsi="Times New Roman"/>
          <w:color w:val="auto"/>
          <w:sz w:val="24"/>
          <w:szCs w:val="24"/>
          <w:rtl w:val="off"/>
          <w:lang w:val="en-US"/>
        </w:rPr>
      </w:pPr>
      <w:r>
        <w:rPr>
          <w:rFonts w:ascii="Times New Roman" w:cs="Times New Roman" w:hAnsi="Times New Roman"/>
          <w:color w:val="auto"/>
          <w:sz w:val="24"/>
          <w:szCs w:val="24"/>
        </w:rPr>
        <w:t xml:space="preserve">8. </w:t>
      </w:r>
      <w:r>
        <w:rPr>
          <w:rFonts w:ascii="Times New Roman" w:cs="Times New Roman" w:hAnsi="Times New Roman"/>
          <w:color w:val="auto"/>
          <w:sz w:val="24"/>
          <w:szCs w:val="24"/>
          <w:rtl w:val="off"/>
          <w:lang w:val="en-US"/>
        </w:rPr>
        <w:t xml:space="preserve">История человека, спасшего миллионы детей </w:t>
      </w:r>
    </w:p>
    <w:p>
      <w:pPr>
        <w:pStyle w:val="ListParagraph"/>
        <w:spacing w:after="144" w:line="240" w:lineRule="auto"/>
        <w:ind w:left="36" w:right="0" w:hanging="12"/>
        <w:jc w:val="both"/>
        <w:rPr>
          <w:rFonts w:ascii="Times New Roman" w:cs="Times New Roman" w:hAnsi="Times New Roman"/>
          <w:b/>
          <w:bCs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  <w:lang w:val="en-GB"/>
        </w:rPr>
        <w:t>URL</w:t>
      </w:r>
      <w:r>
        <w:rPr>
          <w:rFonts w:ascii="Times New Roman" w:cs="Times New Roman" w:hAnsi="Times New Roman"/>
          <w:b w:val="off"/>
          <w:bCs w:val="off"/>
          <w:color w:val="2b2b2b"/>
          <w:sz w:val="24"/>
          <w:szCs w:val="24"/>
          <w:rtl w:val="off"/>
          <w:lang w:val="en-US"/>
        </w:rPr>
        <w:t>:</w:t>
      </w:r>
      <w:r>
        <w:rPr>
          <w:rFonts w:ascii="Times New Roman" w:cs="Times New Roman" w:hAnsi="Times New Roman"/>
          <w:b w:val="off"/>
          <w:bCs w:val="off"/>
          <w:color w:val="000000"/>
          <w:sz w:val="24"/>
          <w:szCs w:val="24"/>
          <w:rtl w:val="off"/>
          <w:lang w:val="en-US"/>
        </w:rPr>
        <w:t xml:space="preserve">  </w:t>
      </w:r>
      <w:r>
        <w:fldChar w:fldCharType="begin"/>
      </w:r>
      <w:r>
        <w:instrText xml:space="preserve">HYPERLINK "https://tech.onliner.by/2022/04/11/spas-milliony-detej-svoej-krovyu"</w:instrText>
      </w:r>
      <w:r>
        <w:fldChar w:fldCharType="separate"/>
      </w:r>
      <w:r>
        <w:rPr>
          <w:rStyle w:val="Hyperlink"/>
          <w:rFonts w:ascii="Times New Roman" w:cs="Times New Roman" w:hAnsi="Times New Roman"/>
          <w:b w:val="off"/>
          <w:bCs w:val="off"/>
          <w:sz w:val="24"/>
          <w:szCs w:val="24"/>
          <w:rtl w:val="off"/>
          <w:lang w:val="ru-RU"/>
        </w:rPr>
        <w:t>https://tech.onliner.by/2022/04/11/spas-milliony-detej-svoej-krovyu</w:t>
      </w:r>
      <w:r>
        <w:fldChar w:fldCharType="end"/>
      </w:r>
    </w:p>
    <w:p>
      <w:pPr>
        <w:pStyle w:val="ListParagraph"/>
        <w:spacing w:after="144" w:line="240" w:lineRule="auto"/>
        <w:ind w:left="36" w:right="0" w:hanging="12"/>
        <w:jc w:val="both"/>
        <w:rPr>
          <w:rFonts w:ascii="Times New Roman" w:cs="Times New Roman" w:hAnsi="Times New Roman"/>
          <w:b/>
          <w:bCs/>
          <w:sz w:val="24"/>
          <w:szCs w:val="24"/>
        </w:rPr>
      </w:pPr>
    </w:p>
    <w:p>
      <w:pPr>
        <w:pStyle w:val="ListParagraph"/>
        <w:spacing w:after="144" w:line="240" w:lineRule="auto"/>
        <w:ind w:left="36" w:right="0" w:hanging="12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1" distT="0" distB="0" distL="118872" distR="118872" layoutInCell="1" locked="0" relativeHeight="251664385" simplePos="0">
            <wp:simplePos x="0" y="0"/>
            <wp:positionH relativeFrom="column">
              <wp:posOffset>-52070</wp:posOffset>
            </wp:positionH>
            <wp:positionV relativeFrom="paragraph">
              <wp:posOffset>227330</wp:posOffset>
            </wp:positionV>
            <wp:extent cx="3237230" cy="807085"/>
            <wp:effectExtent l="0" t="0" r="0" b="0"/>
            <wp:wrapNone/>
            <wp:docPr id="228" name="Изображение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Изображение 8"/>
                    <pic:cNvPicPr>
                      <a:picLocks noChangeAspect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7230" cy="807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/>
          <w:b/>
          <w:bCs/>
          <w:sz w:val="24"/>
          <w:szCs w:val="24"/>
        </w:rPr>
        <w:t xml:space="preserve">Ссылки на рисунки (картинки), используемые в презентации: 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81" simplePos="0">
            <wp:simplePos x="0" y="0"/>
            <wp:positionH relativeFrom="column">
              <wp:posOffset>23495</wp:posOffset>
            </wp:positionH>
            <wp:positionV relativeFrom="paragraph">
              <wp:posOffset>779145</wp:posOffset>
            </wp:positionV>
            <wp:extent cx="1915160" cy="1226185"/>
            <wp:effectExtent l="0" t="0" r="0" b="0"/>
            <wp:wrapNone/>
            <wp:docPr id="229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Рисунок 2"/>
                    <pic:cNvPicPr>
                      <a:picLocks noChangeAspect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22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/>
          <w:sz w:val="24"/>
          <w:szCs w:val="24"/>
        </w:rPr>
        <w:t xml:space="preserve">Рисунок 1  </w:t>
      </w:r>
      <w:r>
        <w:fldChar w:fldCharType="begin"/>
      </w:r>
      <w:r>
        <w:instrText xml:space="preserve">HYPERLINK "https://sun9-9.userapi.com/impf/MZeZ3v17pOsO3gEKDpHkZNPkmQyl05ckpuYraA/rgm8qpWowaE.jpg?size=1590x530&amp;quality=95&amp;crop=0,6,1300,433&amp;sign=61e7adf2b15bbc46d48b2a7b5db0aece&amp;type=cover_group"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https://sun9-9.userapi.com/impf/MZeZ3v17pOsO3gEKDpHkZNPkmQyl05ckpuYraA/rgm8qpWowaE.jpg?size=1590x530&amp;quality=95&amp;crop=0,6,1300,433&amp;sign=61e7adf2b15bbc46d48b2a7b5db0aece&amp;type=cover_group</w:t>
      </w:r>
      <w:r>
        <w:fldChar w:fldCharType="end"/>
      </w:r>
      <w:r>
        <w:rPr>
          <w:rFonts w:ascii="Times New Roman" w:cs="Times New Roman" w:hAnsi="Times New Roman"/>
          <w:sz w:val="24"/>
          <w:szCs w:val="24"/>
        </w:rPr>
        <w:t xml:space="preserve"> </w:t>
      </w:r>
    </w:p>
    <w:p>
      <w:pPr>
        <w:pStyle w:val="ListParagraph"/>
        <w:ind w:left="0" w:firstLine="0"/>
        <w:jc w:val="both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82" simplePos="0">
            <wp:simplePos x="0" y="0"/>
            <wp:positionH relativeFrom="column">
              <wp:posOffset>0</wp:posOffset>
            </wp:positionH>
            <wp:positionV relativeFrom="paragraph">
              <wp:posOffset>233045</wp:posOffset>
            </wp:positionV>
            <wp:extent cx="1224280" cy="1689735"/>
            <wp:effectExtent l="0" t="0" r="0" b="0"/>
            <wp:wrapNone/>
            <wp:docPr id="230" name="Изображение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Изображение 3"/>
                    <pic:cNvPicPr>
                      <a:picLocks noChangeAspect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24280" cy="1689735"/>
                    </a:xfrm>
                    <a:prstGeom prst="snip2Diag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/>
          <w:sz w:val="24"/>
          <w:szCs w:val="24"/>
        </w:rPr>
        <w:t xml:space="preserve">Рисунок 2 </w:t>
      </w:r>
      <w:r>
        <w:fldChar w:fldCharType="begin"/>
      </w:r>
      <w:r>
        <w:instrText xml:space="preserve">HYPERLINK "http://meddoc.com.ua/onkogematologicheskie-zabolevaniya/" 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http://meddoc.com.ua/onkogematologicheskie-zabolevaniya/</w:t>
      </w:r>
      <w:r>
        <w:fldChar w:fldCharType="end"/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framePr w:w="0" w:h="0" w:vAnchor="margin" w:hAnchor="text" w:x="0" w:y="0"/>
        <w:pBdr>
          <w:top w:val="none" w:sz="4" w:space="0"/>
          <w:left w:val="none" w:sz="4" w:space="0"/>
          <w:bottom w:val="none" w:sz="4" w:space="0"/>
          <w:right w:val="none" w:sz="4" w:space="0"/>
          <w:between w:val="none" w:sz="4" w:space="0"/>
          <w:bar w:val="none" w:sz="4" w:space="0"/>
        </w:pBdr>
        <w:shd w:val="clear" w:fill="auto"/>
        <w:bidi w:val="off"/>
        <w:spacing w:before="0" w:after="0" w:line="240" w:lineRule="auto"/>
        <w:ind w:left="0" w:right="0" w:firstLine="0"/>
        <w:jc w:val="left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Рисунок 3 </w:t>
      </w:r>
      <w:r>
        <w:fldChar w:fldCharType="begin"/>
      </w:r>
      <w:r>
        <w:instrText xml:space="preserve"> HYPERLINK "https://yandex.ru/images/search?from=tabbar&amp;img_url=https%3A%2F%2Fbaroquemusic.ru%2Fstorage%2Fcomposers%2F9df16b4d-c452-4712-b424-75554b9799ce%2Fphoto%2F625053682.jpg&amp;lr=101075&amp;pos=7&amp;rpt=simage&amp;text=%D0%BA%D0%B0%D1%80%D1%82%D0%B8%D0%BD%D0%BA%D0%B0%20%D0%B6%D0%B0%D0%BD%20%D0%B1%D0%B0%D1%82%D0%B8%D1%81%D1%82%20%D0%94%D1%8D%D0%BD%D0%BD%D0%B8" </w:instrText>
      </w:r>
      <w:r>
        <w:fldChar w:fldCharType="separate"/>
      </w:r>
      <w:r>
        <w:rPr>
          <w:rFonts w:ascii="Segoe UI"/>
          <w:color w:val="6d6d6d"/>
          <w:sz w:val="18"/>
          <w:u w:val="single"/>
          <w:rtl w:val="off"/>
          <w:lang w:val="en-US"/>
        </w:rPr>
        <w:t>https://yandex.ru/images/search?from=tabbar&amp;img_url=https%3A%2F%2Fbaroquemusic.ru%2Fstorage%2Fcomposers%2F9df16b4d-c452-4712-b424-75554b9799ce%2Fphoto%2F625053682.jpg&amp;lr=101075&amp;pos=7&amp;rpt=simage&amp;text=картинка%20жан%20батист%20Дэнни</w:t>
      </w:r>
      <w:r>
        <w:fldChar w:fldCharType="end"/>
      </w:r>
      <w:r>
        <w:rPr>
          <w:rFonts w:ascii="Segoe UI"/>
          <w:color w:val="000000"/>
          <w:sz w:val="18"/>
          <w:rtl w:val="off"/>
          <w:lang w:val="en-US"/>
        </w:rPr>
        <w:t xml:space="preserve"> 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97" simplePos="0">
            <wp:simplePos x="0" y="0"/>
            <wp:positionH relativeFrom="column">
              <wp:posOffset>-49530</wp:posOffset>
            </wp:positionH>
            <wp:positionV relativeFrom="paragraph">
              <wp:posOffset>97155</wp:posOffset>
            </wp:positionV>
            <wp:extent cx="1294765" cy="1725930"/>
            <wp:effectExtent l="0" t="0" r="0" b="0"/>
            <wp:wrapNone/>
            <wp:docPr id="231" name="Изображение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6"/>
                    <pic:cNvPicPr>
                      <a:picLocks noChangeAspect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4495" cy="1726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 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98" simplePos="0">
            <wp:simplePos x="0" y="0"/>
            <wp:positionH relativeFrom="column">
              <wp:posOffset>3175</wp:posOffset>
            </wp:positionH>
            <wp:positionV relativeFrom="paragraph">
              <wp:posOffset>1127125</wp:posOffset>
            </wp:positionV>
            <wp:extent cx="1869440" cy="1505585"/>
            <wp:effectExtent l="0" t="0" r="0" b="0"/>
            <wp:wrapNone/>
            <wp:docPr id="232" name="Изображение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3"/>
                    <pic:cNvPicPr>
                      <a:picLocks noChangeAspect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9479" cy="15056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/>
          <w:sz w:val="24"/>
          <w:szCs w:val="24"/>
        </w:rPr>
        <w:t xml:space="preserve">Рисунок 4 </w:t>
      </w:r>
      <w:r>
        <w:fldChar w:fldCharType="begin"/>
      </w:r>
      <w:r>
        <w:instrText xml:space="preserve">HYPERLINK "https://ya.ru/images/search?cbir_id=2146316%2FqlRT4rfKc3SyTZeHOexODA1670&amp;cbir_page=similar&amp;from=tabbar&amp;img_url=https%3A%2F%2Fsun9-28.userapi.com%2FW4-dZIxKcdJ3xr4YlB78SZ0PpkLd8U0DIBNikw%2Flomypl8ZD0Q.jpg&amp;lr=101075&amp;pos=1&amp;rpt=imageview&amp;text=картинки%20донорство&amp;url=https%3A%2F%2Favatars.mds.yandex.net%2Fget-images-cbir%2F2146316%2FqlRT4rfKc3SyTZeHOexODA1670%2Forig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ya.ru/images/search?cbir_id=2146316%2FqlRT4rfKc3SyTZeHOexODA1670&amp;cbir_page=similar&amp;from=tabbar&amp;img_url=https%3A%2F%2Fsun9-28.userapi.com%2FW4-dZIxKcdJ3xr4YlB78SZ0PpkLd8U0DIBNikw%2Flomypl8ZD0Q.jpg&amp;lr=101075&amp;pos=1&amp;rpt=imageview&amp;text=картинки%20донорство&amp;url=https%3A%2F%2Favatars.mds.yandex.net%2Fget-images-cbir%2F2146316%2FqlRT4rfKc3SyTZeHOexODA1670%2Forig</w:t>
      </w:r>
      <w:r>
        <w:fldChar w:fldCharType="end"/>
      </w:r>
      <w:r>
        <w:rPr>
          <w:rFonts w:ascii="Times New Roman" w:cs="Times New Roman" w:hAnsi="Times New Roman"/>
          <w:sz w:val="24"/>
          <w:szCs w:val="24"/>
        </w:rPr>
        <w:t xml:space="preserve"> 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Рисунок 5 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  <w:r>
        <w:fldChar w:fldCharType="begin"/>
      </w:r>
      <w:r>
        <w:instrText xml:space="preserve">HYPERLINK "https://ya.ru/images/search?cbir_id=9627295%2FoP2wJ6xm5BiWJyYKTnsQ7A1221&amp;cbir_page=similar&amp;from=tabbar&amp;img_url=https%3A%2F%2Fstatic1.bigstockphoto.com%2F4%2F4%2F1%2Flarge1500%2F144410069.jpg&amp;lr=101075&amp;pos=0&amp;rpt=imageview&amp;text=каринка%20донорство%20&amp;url=https%3A%2F%2Favatars.mds.yandex.net%2Fget-images-cbir%2F9627295%2FoP2wJ6xm5BiWJyYKTnsQ7A1221%2Forig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ya.ru/images/search?cbir_id=9627295%2FoP2wJ6xm5BiWJyYKTnsQ7A1221&amp;cbir_page=similar&amp;from=tabbar&amp;img_url=https%3A%2F%2Fstatic1.bigstockphoto.com%2F4%2F4%2F1%2Flarge1500%2F144410069.jpg&amp;lr=101075&amp;pos=0&amp;rpt=imageview&amp;text=каринка%20донорство%20&amp;url=https%3A%2F%2Favatars.mds.yandex.net%2Fget-images-cbir%2F9627295</w:t>
      </w:r>
      <w:r>
        <w:rPr>
          <w:rStyle w:val="Hyperlink"/>
          <w:rFonts w:ascii="Times New Roman" w:cs="Times New Roman" w:hAnsi="Times New Roman"/>
          <w:sz w:val="24"/>
          <w:szCs w:val="24"/>
        </w:rPr>
        <w:t>%2FoP2wJ6xm5BiWJyYKTnsQ7A1221%2Forig</w:t>
      </w:r>
      <w:r>
        <w:fldChar w:fldCharType="end"/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88" simplePos="0">
            <wp:simplePos x="0" y="0"/>
            <wp:positionH relativeFrom="column">
              <wp:posOffset>9525</wp:posOffset>
            </wp:positionH>
            <wp:positionV relativeFrom="paragraph">
              <wp:posOffset>5080</wp:posOffset>
            </wp:positionV>
            <wp:extent cx="1919605" cy="959485"/>
            <wp:effectExtent l="0" t="0" r="0" b="0"/>
            <wp:wrapNone/>
            <wp:docPr id="233" name="Изображение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Изображение 3"/>
                    <pic:cNvPicPr>
                      <a:picLocks noChangeAspect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9605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Рисунок 6   </w:t>
      </w:r>
      <w:r>
        <w:fldChar w:fldCharType="begin"/>
      </w:r>
      <w:r>
        <w:instrText xml:space="preserve">HYPERLINK "https://www.behance.net/gallery/117767437/specproekt-k-nacionalnomu-dnju-donora"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https://www.behance.net/gallery/117767437/specproekt-k-nacionalnomu-dnju-donora</w:t>
      </w:r>
      <w:r>
        <w:fldChar w:fldCharType="end"/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99" simplePos="0">
            <wp:simplePos x="0" y="0"/>
            <wp:positionH relativeFrom="column">
              <wp:posOffset>17145</wp:posOffset>
            </wp:positionH>
            <wp:positionV relativeFrom="paragraph">
              <wp:posOffset>85725</wp:posOffset>
            </wp:positionV>
            <wp:extent cx="1871345" cy="1068705"/>
            <wp:effectExtent l="0" t="0" r="0" b="0"/>
            <wp:wrapNone/>
            <wp:docPr id="234" name="Изображение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3"/>
                    <pic:cNvPicPr>
                      <a:picLocks noChangeAspect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1346" cy="1068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Рисунок 7. 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fldChar w:fldCharType="begin"/>
      </w:r>
      <w:r>
        <w:instrText xml:space="preserve">HYPERLINK "https://imgtest.mir24.tv/uploaded/images/crops/2018/May/870x489_0x5_detail_crop_813c887f695fedfa0e95070271ff3a3d5f22e9789263ad017baffe63da6f89f5.jpg"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https://imgtest.mir24.tv/uploaded/images/crops/2018/May/870x489_0x5_detail_crop_813c887f695fedfa0e95070271ff3a3d5f22e9789263ad017baffe63da6f89f5.jpg</w:t>
      </w:r>
      <w:r>
        <w:fldChar w:fldCharType="end"/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89" simplePos="0">
            <wp:simplePos x="0" y="0"/>
            <wp:positionH relativeFrom="column">
              <wp:posOffset>-5080</wp:posOffset>
            </wp:positionH>
            <wp:positionV relativeFrom="paragraph">
              <wp:posOffset>127000</wp:posOffset>
            </wp:positionV>
            <wp:extent cx="1651000" cy="967105"/>
            <wp:effectExtent l="0" t="0" r="0" b="0"/>
            <wp:wrapNone/>
            <wp:docPr id="235" name="Изображение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Изображение 3"/>
                    <pic:cNvPicPr>
                      <a:picLocks noChangeAspect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96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Рисунок 8  </w:t>
      </w:r>
      <w:r>
        <w:fldChar w:fldCharType="begin"/>
      </w:r>
      <w:r>
        <w:instrText xml:space="preserve">HYPERLINK "https://volzhskaya.mz63.ru/about/news/28039?PAGEN_1=30"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https://volzhskaya.mz63.ru/about/news/28039?PAGEN_1=30</w:t>
      </w:r>
      <w:r>
        <w:fldChar w:fldCharType="end"/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92" simplePos="0">
            <wp:simplePos x="0" y="0"/>
            <wp:positionH relativeFrom="column">
              <wp:posOffset>76200</wp:posOffset>
            </wp:positionH>
            <wp:positionV relativeFrom="paragraph">
              <wp:posOffset>-523240</wp:posOffset>
            </wp:positionV>
            <wp:extent cx="1965325" cy="1388745"/>
            <wp:effectExtent l="0" t="0" r="0" b="0"/>
            <wp:wrapNone/>
            <wp:docPr id="236" name="Изображение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Изображение 3"/>
                    <pic:cNvPicPr>
                      <a:picLocks noChangeAspect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5325" cy="1388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Рисунок 9 </w:t>
      </w:r>
      <w:r>
        <w:fldChar w:fldCharType="begin"/>
      </w:r>
      <w:r>
        <w:instrText xml:space="preserve">HYPERLINK "https://shtampik.com/photo/so-skolki-let-mojno-biyt-donorom/"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https://shtampik.com/photo/so-skolki-let-mojno-biyt-donorom/</w:t>
      </w:r>
      <w:r>
        <w:fldChar w:fldCharType="end"/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500" simplePos="0">
            <wp:simplePos x="0" y="0"/>
            <wp:positionH relativeFrom="column">
              <wp:posOffset>-144145</wp:posOffset>
            </wp:positionH>
            <wp:positionV relativeFrom="paragraph">
              <wp:posOffset>635</wp:posOffset>
            </wp:positionV>
            <wp:extent cx="1925955" cy="1113790"/>
            <wp:effectExtent l="0" t="0" r="0" b="0"/>
            <wp:wrapNone/>
            <wp:docPr id="237" name="Изображение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3"/>
                    <pic:cNvPicPr>
                      <a:picLocks noChangeAspect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5955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Рисунок 10 </w:t>
      </w:r>
      <w:r>
        <w:fldChar w:fldCharType="begin"/>
      </w:r>
      <w:r>
        <w:instrText xml:space="preserve">HYPERLINK "https://ya.ru/images/search?cbir_id=1074719%2FQch2a0pfWPVSj6QnB1S8Ag1955&amp;cbir_page=similar&amp;from=tabbar&amp;img_url=https%3A%2F%2Fsun9-64.userapi.com%2Fs%2Fv1%2Fig2%2FdYZIjxy0_3OUx7h9Bb2c6OngHGCQipLWYmGPRQ9mnZ5GQserYgIsPw9XOMONbvVY-CYMFfoJS3SmgxKTfxRMapCI.jpg%3Fquality%3D95%26as%3D32x18%2C48x28%2C72x42%2C108x62%2C160x93%2C240x139%2C360x208%2C480x278%2C540x312%2C640x370%2C720x416%2C1080x625%2C1245x720%26from%3Dbu%26u%3DD8T2tHR1Dkq2TufHFyqt12EwpHPL3yey_FBvkz9jz18%26cs%3D807x467&amp;lr=101075&amp;pos=0&amp;rpt=imageview&amp;text=картинки%20донорство&amp;url=https%3A%2F%2Favatars.mds.yandex.net%2Fget-images-cbir%2F1074719%2FQch2a0pfWPVSj6QnB1S8Ag1955%2Forig"</w:instrText>
      </w:r>
      <w:r>
        <w:fldChar w:fldCharType="separate"/>
      </w:r>
      <w:r>
        <w:rPr>
          <w:rStyle w:val="Hyperlink"/>
          <w:rFonts w:ascii="Times New Roman" w:cs="Times New Roman" w:hAnsi="Times New Roman"/>
          <w:sz w:val="24"/>
          <w:szCs w:val="24"/>
        </w:rPr>
        <w:t>https://ya.ru/images/search?cbir_id=1074719%2FQch2a0pfWPVSj6QnB1S8Ag1955&amp;cbir_page=similar&amp;from=tabbar&amp;img_url=https%3A%2F%2Fsun9-64.userapi.com%2Fs%2Fv1%2Fig2%2FdYZIjxy0_3OUx7h9Bb2c6OngHGCQipLWYmGPRQ9mnZ5GQserYgIsPw9XOMONbvVY-CYMFfoJS3SmgxKTfxRMapCI.jpg%3Fquality%3D95%26as%3D32x18%2C48x28%2C72x42%2C108x62%2C160x93%2C240x139%2C360x208%2C480x278%2C540x312%2C640x370%2C720x416%2C1080x625%2C1245x720%26from%3Dbu%26u%3DD8T2tHR1Dkq2TufHFyqt12EwpHPL3yey_FBvkz9jz18%26cs%3D807x467&amp;lr=101075&amp;pos=0&amp;rpt=imageview&amp;text=картинки%20донорство&amp;url=https%3A%2F%2Favatars.mds.yandex.net%2Fget-images-cbir%2F1074719%2FQch2a0pfWPVSj6QnB1S8Ag1955%2Forig</w:t>
      </w:r>
      <w:r>
        <w:fldChar w:fldCharType="end"/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drawing xmlns:mc="http://schemas.openxmlformats.org/markup-compatibility/2006">
          <wp:anchor allowOverlap="1" behindDoc="0" distT="0" distB="0" distL="118872" distR="118872" layoutInCell="1" locked="0" relativeHeight="251668494" simplePos="0">
            <wp:simplePos x="0" y="0"/>
            <wp:positionH relativeFrom="column">
              <wp:posOffset>51435</wp:posOffset>
            </wp:positionH>
            <wp:positionV relativeFrom="paragraph">
              <wp:posOffset>75565</wp:posOffset>
            </wp:positionV>
            <wp:extent cx="2799715" cy="1575435"/>
            <wp:effectExtent l="0" t="0" r="0" b="0"/>
            <wp:wrapNone/>
            <wp:docPr id="238" name="Изображение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Изображение 3"/>
                    <pic:cNvPicPr>
                      <a:picLocks noChangeAspect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9715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b/>
          <w:sz w:val="28"/>
          <w:szCs w:val="28"/>
        </w:rPr>
      </w:pPr>
      <w:r>
        <w:rPr>
          <w:rFonts w:ascii="Times New Roman" w:cs="Times New Roman" w:hAnsi="Times New Roman"/>
          <w:b/>
          <w:sz w:val="28"/>
          <w:szCs w:val="28"/>
        </w:rPr>
        <w:t>Полезная информация</w:t>
      </w:r>
    </w:p>
    <w:p>
      <w:pPr>
        <w:pStyle w:val="ListParagraph"/>
        <w:spacing w:after="144" w:line="240" w:lineRule="auto"/>
        <w:ind w:left="1080"/>
        <w:jc w:val="center"/>
        <w:rPr>
          <w:rFonts w:ascii="Times New Roman" w:cs="Times New Roman" w:hAnsi="Times New Roman"/>
          <w:sz w:val="28"/>
          <w:szCs w:val="28"/>
        </w:rPr>
      </w:pPr>
    </w:p>
    <w:p>
      <w:pPr>
        <w:pStyle w:val="ListParagraph"/>
        <w:spacing w:after="144" w:line="240" w:lineRule="auto"/>
        <w:ind w:left="1080"/>
        <w:jc w:val="center"/>
        <w:rPr>
          <w:rFonts w:ascii="Times New Roman" w:cs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КОЛЛЕГИ, ВСТУПАЙТЕ В РЕГИСТР ДОНОРОВ КРОВЕТВО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Р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НЫХ КЛЕТОК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—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СТАНЬТЕ НАДЕЖДОЙ НА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ВЫЗДОРОВЛ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Е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НИЕ!</w:t>
      </w:r>
    </w:p>
    <w:p>
      <w:pPr>
        <w:spacing w:after="144" w:line="240" w:lineRule="auto"/>
        <w:rPr>
          <w:rFonts w:ascii="Times New Roman" w:cs="Times New Roman" w:hAnsi="Times New Roman"/>
          <w:color w:val="000000"/>
          <w:sz w:val="24"/>
          <w:szCs w:val="24"/>
        </w:rPr>
      </w:pP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Помогайте пациентам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с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лейкемией найти своего донора: вступайте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регистр сами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приглашайте своих знакомых.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Сделат</w:t>
      </w:r>
      <w:bookmarkStart w:id="0" w:name="_GoBack"/>
      <w:bookmarkEnd w:id="0"/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ь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это можно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удаленно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как из Петрозаводска, так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из любого другого города или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поселка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страны.</w:t>
      </w:r>
    </w:p>
    <w:p>
      <w:pPr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Чтобы вступить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регистр, достаточно заполнить анкеты на сайте Карельск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о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го регистра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доноров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кроветворных клеток, а после получить донорский комплект из рук наших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волонтеров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-курьеров или на почте. Подписать документы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сдать мазок из полости рта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—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это дело 5 минут, просто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доступно, можно дома, на работе или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любом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другом удобном месте.</w:t>
      </w:r>
    </w:p>
    <w:p>
      <w:pPr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sz w:val="24"/>
          <w:szCs w:val="24"/>
          <w:shd w:val="clear" w:color="auto" w:fill="ffffff"/>
          <w:lang w:eastAsia="ru-RU"/>
        </w:rPr>
        <w:drawing xmlns:mc="http://schemas.openxmlformats.org/markup-compatibility/2006">
          <wp:inline distT="0" distB="0" distL="118872" distR="118872">
            <wp:extent cx="154940" cy="154940"/>
            <wp:effectExtent l="0" t="0" r="0" b="0"/>
            <wp:docPr id="23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940" cy="1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 Онлайн-анкета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о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состоянии здоровья по ссылке: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fldChar w:fldCharType="begin"/>
      </w:r>
      <w:r>
        <w:instrText xml:space="preserve">HYPERLINK "https://vk.com/away.php?to=https%3A%2F%2Fbmdonego.ru%2Fdonor&amp;post=82724457_12974&amp;cc_key=" </w:instrText>
      </w:r>
      <w:r>
        <w:fldChar w:fldCharType="separate"/>
      </w:r>
      <w:r>
        <w:rPr>
          <w:rFonts w:ascii="Times New Roman" w:cs="Times New Roman" w:hAnsi="Times New Roman"/>
          <w:color w:val="0000ff"/>
          <w:sz w:val="24"/>
          <w:szCs w:val="24"/>
          <w:u w:val="single"/>
          <w:shd w:val="clear" w:color="auto" w:fill="ffffff"/>
        </w:rPr>
        <w:t>https://bmdonego.ru/donor</w:t>
      </w:r>
      <w:r>
        <w:fldChar w:fldCharType="end"/>
      </w:r>
    </w:p>
    <w:p>
      <w:pPr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sz w:val="24"/>
          <w:szCs w:val="24"/>
          <w:shd w:val="clear" w:color="auto" w:fill="ffffff"/>
          <w:lang w:eastAsia="ru-RU"/>
        </w:rPr>
        <w:drawing xmlns:mc="http://schemas.openxmlformats.org/markup-compatibility/2006">
          <wp:inline distT="0" distB="0" distL="118872" distR="118872">
            <wp:extent cx="154940" cy="154940"/>
            <wp:effectExtent l="0" t="0" r="0" b="0"/>
            <wp:docPr id="24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940" cy="1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Заказать доставку донорского комплекта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Петрозаводске можно через форму: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fldChar w:fldCharType="begin"/>
      </w:r>
      <w:r>
        <w:instrText xml:space="preserve">HYPERLINK "https://vk.com/app6013442_-3970381?form_id=1" \l "form_id=1" </w:instrText>
      </w:r>
      <w:r>
        <w:fldChar w:fldCharType="separate"/>
      </w:r>
      <w:r>
        <w:rPr>
          <w:rFonts w:ascii="Times New Roman" w:cs="Times New Roman" w:hAnsi="Times New Roman"/>
          <w:color w:val="0000ff"/>
          <w:sz w:val="24"/>
          <w:szCs w:val="24"/>
          <w:u w:val="single"/>
          <w:shd w:val="clear" w:color="auto" w:fill="ffffff"/>
        </w:rPr>
        <w:t>https://vk.com/app6013442_-3970381?form_id=1#form_id=1</w:t>
      </w:r>
      <w:r>
        <w:fldChar w:fldCharType="end"/>
      </w:r>
    </w:p>
    <w:p>
      <w:pPr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Опция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доступна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том числе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тем, кто заполнил онлайн-документы, но ранее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не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пришел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офис, чт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обы сдать мазок на типирование.</w:t>
      </w:r>
    </w:p>
    <w:p>
      <w:pPr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Приглашайте вступить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регистр ваших коллег по работе. Свяжитесь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с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командой Карельского регистра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доноров 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кроветворных клеток г. Петрозаводск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а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. Благ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о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творительные акции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в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компаниях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не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только приносят пользу обществу, но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сплачивают коллектив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укрепляют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положительную репут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а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цию организации.</w:t>
      </w:r>
    </w:p>
    <w:p>
      <w:pPr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br w:type="textWrapping"/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Узнать подробнее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 xml:space="preserve"> и </w:t>
      </w:r>
      <w:r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  <w:t>оставить заявку можно по ссылке:</w:t>
      </w:r>
    </w:p>
    <w:p>
      <w:pPr>
        <w:spacing w:after="144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color w:val="0000ff"/>
          <w:sz w:val="24"/>
          <w:szCs w:val="24"/>
          <w:u w:val="single"/>
          <w:shd w:val="clear" w:color="auto" w:fill="ffffff"/>
        </w:rPr>
        <w:t>https://bmdonego.ru/corporate-events</w:t>
      </w:r>
    </w:p>
    <w:p>
      <w:pPr>
        <w:spacing w:after="144" w:line="240" w:lineRule="auto"/>
        <w:rPr>
          <w:rFonts w:ascii="Times New Roman" w:cs="Times New Roman" w:hAnsi="Times New Roman"/>
          <w:sz w:val="24"/>
          <w:szCs w:val="24"/>
        </w:rPr>
      </w:pPr>
    </w:p>
    <w:p>
      <w:pPr>
        <w:spacing w:after="144" w:line="240" w:lineRule="auto"/>
        <w:jc w:val="center"/>
        <w:rPr>
          <w:rFonts w:ascii="Times New Roman" w:cs="Times New Roman" w:hAnsi="Times New Roman"/>
          <w:i/>
          <w:color w:val="000000"/>
          <w:sz w:val="24"/>
          <w:szCs w:val="24"/>
          <w:shd w:val="clear" w:color="auto" w:fill="ffffff"/>
        </w:rPr>
      </w:pPr>
      <w:r>
        <w:rPr>
          <w:rFonts w:ascii="Times New Roman" w:cs="Times New Roman" w:hAnsi="Times New Roman"/>
          <w:i/>
          <w:color w:val="000000"/>
          <w:sz w:val="24"/>
          <w:szCs w:val="24"/>
          <w:shd w:val="clear" w:color="auto" w:fill="ffffff"/>
        </w:rPr>
        <w:t>Спасибо за сотрудничество!</w:t>
      </w:r>
    </w:p>
    <w:sectPr>
      <w:headerReference w:type="default" r:id="rId124"/>
      <w:footerReference w:type="default" r:id="rId125"/>
      <w:pgSz w:w="11906" w:h="16838"/>
      <w:pgMar w:top="1134" w:right="850" w:bottom="1134" w:left="1701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00000000" w:usb1="00000000" w:usb2="00000009" w:usb3="00000000" w:csb0="000001ff" w:csb1="00000000"/>
  </w:font>
  <w:font w:name="Courier New">
    <w:panose1 w:val="02070309020205020404"/>
    <w:charset w:val="cc"/>
    <w:family w:val="modern"/>
    <w:pitch w:val="fixed"/>
    <w:sig w:usb0="00000000" w:usb1="00000000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00000000" w:csb1="00000000"/>
  </w:font>
  <w:font w:name="Calibri">
    <w:panose1 w:val="020f0502020204030204"/>
    <w:charset w:val="cc"/>
    <w:family w:val="swiss"/>
    <w:pitch w:val="variable"/>
    <w:sig w:usb0="00000000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00000000" w:usb1="00000000" w:usb2="00000029" w:usb3="00000000" w:csb0="000101ff" w:csb1="00000000"/>
  </w:font>
  <w:font w:name="Segoe UI">
    <w:panose1 w:val="020b0502040204020203"/>
    <w:charset w:val="cc"/>
    <w:family w:val="swiss"/>
    <w:pitch w:val="variable"/>
    <w:sig w:usb0="00000000" w:usb1="00000000" w:usb2="00000029" w:usb3="00000000" w:csb0="000001df" w:csb1="00000000"/>
  </w:font>
  <w:font w:name="Arial">
    <w:panose1 w:val="020b0604020202020204"/>
    <w:charset w:val="cc"/>
    <w:family w:val="swiss"/>
    <w:pitch w:val="variable"/>
    <w:sig w:usb0="00000000" w:usb1="00000000" w:usb2="00000009" w:usb3="00000000" w:csb0="000001ff" w:csb1="00000000"/>
  </w:font>
  <w:font w:name="Cambria">
    <w:panose1 w:val="02040503050406030204"/>
    <w:charset w:val="cc"/>
    <w:family w:val="roman"/>
    <w:pitch w:val="variable"/>
    <w:sig w:usb0="00000000" w:usb1="400004ff" w:usb2="00000000" w:usb3="00000000" w:csb0="0000019f" w:csb1="00000000"/>
  </w:font>
  <w:font w:name="Verdana">
    <w:panose1 w:val="020b0604030504040204"/>
    <w:charset w:val="00"/>
    <w:family w:val="roman"/>
    <w:pitch w:val="variable"/>
    <w:sig w:usb0="00000000" w:usb1="4000205b" w:usb2="00000010" w:usb3="00000000" w:csb0="0000019f" w:csb1="00000000"/>
  </w:font>
  <w:font w:name="Helvetica Neue">
    <w:charset w:val="00"/>
    <w:family w:val="swiss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ink="http://schemas.microsoft.com/office/drawing/2016/ink" xmlns:dgm="http://schemas.openxmlformats.org/drawingml/2006/diagram">
  <w:p>
    <w:pPr>
      <w:spacing w:after="0" w:line="240" w:lineRule="auto"/>
      <w:jc w:val="right"/>
      <w:rPr/>
    </w:pPr>
    <w:r>
      <w:fldChar w:fldCharType="begin"/>
    </w:r>
    <w:r>
      <w:instrText xml:space="preserve">PAGE</w:instrText>
    </w:r>
    <w:r>
      <w:fldChar w:fldCharType="separate"/>
    </w:r>
    <w:r>
      <w:t>17</w:t>
    </w:r>
    <w:r>
      <w:fldChar w:fldCharType="end"/>
    </w:r>
  </w:p>
  <w:p>
    <w:pPr>
      <w:spacing w:after="0" w:line="240" w:lineRule="auto"/>
      <w:rPr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ink="http://schemas.microsoft.com/office/drawing/2016/ink" xmlns:dgm="http://schemas.openxmlformats.org/drawingml/2006/diagram">
  <w:p>
    <w:pPr>
      <w:spacing w:after="0" w:line="240" w:lineRule="auto"/>
      <w:rPr/>
    </w:pP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ne="http://schemas.microsoft.com/office/word/2006/wordml" xmlns:w14="http://schemas.microsoft.com/office/word/2010/wordml" xmlns:w="http://schemas.openxmlformats.org/wordprocessingml/2006/main">
  <w:abstractNum w:abstractNumId="0">
    <w:multiLevelType w:val="hybridMultilevel"/>
    <w:lvl w:ilvl="0" w:tentative="0">
      <w:start w:val="1"/>
      <w:numFmt w:val="decimal"/>
      <w:lvlText w:val="%1."/>
      <w:lvlJc w:val="left"/>
      <w:pPr>
        <w:ind w:left="2160" w:hanging="360"/>
      </w:pPr>
    </w:lvl>
    <w:lvl w:ilvl="1" w:tentative="1">
      <w:start w:val="1"/>
      <w:numFmt w:val="lowerLetter"/>
      <w:lvlText w:val="%2."/>
      <w:lvlJc w:val="left"/>
      <w:pPr>
        <w:ind w:left="2880" w:hanging="360"/>
      </w:pPr>
    </w:lvl>
    <w:lvl w:ilvl="2" w:tentative="1">
      <w:start w:val="1"/>
      <w:numFmt w:val="lowerRoman"/>
      <w:lvlText w:val="%3."/>
      <w:lvlJc w:val="right"/>
      <w:pPr>
        <w:ind w:left="3600" w:hanging="360"/>
      </w:pPr>
    </w:lvl>
    <w:lvl w:ilvl="3" w:tentative="1">
      <w:start w:val="1"/>
      <w:numFmt w:val="decimal"/>
      <w:lvlText w:val="%4."/>
      <w:lvlJc w:val="left"/>
      <w:pPr>
        <w:ind w:left="4320" w:hanging="360"/>
      </w:pPr>
    </w:lvl>
    <w:lvl w:ilvl="4" w:tentative="1">
      <w:start w:val="1"/>
      <w:numFmt w:val="lowerLetter"/>
      <w:lvlText w:val="%5."/>
      <w:lvlJc w:val="left"/>
      <w:pPr>
        <w:ind w:left="5040" w:hanging="360"/>
      </w:pPr>
    </w:lvl>
    <w:lvl w:ilvl="5" w:tentative="1">
      <w:start w:val="1"/>
      <w:numFmt w:val="lowerRoman"/>
      <w:lvlText w:val="%6."/>
      <w:lvlJc w:val="right"/>
      <w:pPr>
        <w:ind w:left="5760" w:hanging="360"/>
      </w:pPr>
    </w:lvl>
    <w:lvl w:ilvl="6" w:tentative="1">
      <w:start w:val="1"/>
      <w:numFmt w:val="decimal"/>
      <w:lvlText w:val="%7."/>
      <w:lvlJc w:val="left"/>
      <w:pPr>
        <w:ind w:left="6480" w:hanging="360"/>
      </w:pPr>
    </w:lvl>
    <w:lvl w:ilvl="7" w:tentative="1">
      <w:start w:val="1"/>
      <w:numFmt w:val="lowerLetter"/>
      <w:lvlText w:val="%8."/>
      <w:lvlJc w:val="left"/>
      <w:pPr>
        <w:ind w:left="7200" w:hanging="360"/>
      </w:pPr>
    </w:lvl>
    <w:lvl w:ilvl="8" w:tentative="1">
      <w:start w:val="1"/>
      <w:numFmt w:val="lowerRoman"/>
      <w:lvlText w:val="%9."/>
      <w:lvlJc w:val="right"/>
      <w:pPr>
        <w:ind w:left="7920" w:hanging="360"/>
      </w:pPr>
    </w:lvl>
  </w:abstractNum>
  <w:abstractNum w:abstractNumId="1">
    <w:multiLevelType w:val="hybridMultilevel"/>
    <w:lvl w:ilvl="0" w:tentative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8" w:hanging="360"/>
      </w:pPr>
      <w:rPr>
        <w:rFonts w:ascii="Courier New" w:cs="Courier New" w:hAnsi="Courier New" w:hint="default"/>
      </w:rPr>
    </w:lvl>
    <w:lvl w:ilvl="2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8" w:hanging="360"/>
      </w:pPr>
      <w:rPr>
        <w:rFonts w:ascii="Courier New" w:cs="Courier New" w:hAnsi="Courier New" w:hint="default"/>
      </w:rPr>
    </w:lvl>
    <w:lvl w:ilvl="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8" w:hanging="360"/>
      </w:pPr>
      <w:rPr>
        <w:rFonts w:ascii="Courier New" w:cs="Courier New" w:hAnsi="Courier New" w:hint="default"/>
      </w:rPr>
    </w:lvl>
    <w:lvl w:ilvl="8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multiLevelType w:val="hybridMultilevel"/>
    <w:lvl w:ilvl="0" w:tentative="0">
      <w:start w:val="1"/>
      <w:numFmt w:val="bullet"/>
      <w:lvlText w:val=""/>
      <w:lvlJc w:val="left"/>
      <w:pPr>
        <w:ind w:left="1481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201" w:hanging="360"/>
      </w:pPr>
      <w:rPr>
        <w:rFonts w:ascii="Courier New" w:cs="Courier New" w:hAnsi="Courier New" w:hint="default"/>
      </w:rPr>
    </w:lvl>
    <w:lvl w:ilvl="2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61" w:hanging="360"/>
      </w:pPr>
      <w:rPr>
        <w:rFonts w:ascii="Courier New" w:cs="Courier New" w:hAnsi="Courier New" w:hint="default"/>
      </w:rPr>
    </w:lvl>
    <w:lvl w:ilvl="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521" w:hanging="360"/>
      </w:pPr>
      <w:rPr>
        <w:rFonts w:ascii="Courier New" w:cs="Courier New" w:hAnsi="Courier New" w:hint="default"/>
      </w:rPr>
    </w:lvl>
    <w:lvl w:ilvl="8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">
    <w:multiLevelType w:val="hybridMultilevel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36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36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4">
    <w:multiLevelType w:val="hybridMultilevel"/>
    <w:lvl w:ilvl="0" w:tentative="0">
      <w:start w:val="1"/>
      <w:numFmt w:val="decimal"/>
      <w:isLgl w:val="off"/>
      <w:lvlText w:val="%1."/>
      <w:lvlJc w:val="left"/>
      <w:pPr>
        <w:ind w:left="2160" w:hanging="360"/>
      </w:pPr>
    </w:lvl>
    <w:lvl w:ilvl="1" w:tentative="1">
      <w:start w:val="1"/>
      <w:numFmt w:val="lowerLetter"/>
      <w:isLgl w:val="off"/>
      <w:suff w:val="tab"/>
      <w:lvlText w:val="%2."/>
      <w:lvlJc w:val="left"/>
      <w:pPr>
        <w:ind w:left="2880" w:hanging="360"/>
      </w:pPr>
      <w:rPr/>
    </w:lvl>
    <w:lvl w:ilvl="2" w:tentative="1">
      <w:start w:val="1"/>
      <w:numFmt w:val="lowerRoman"/>
      <w:isLgl w:val="off"/>
      <w:suff w:val="tab"/>
      <w:lvlText w:val="%3."/>
      <w:lvlJc w:val="right"/>
      <w:pPr>
        <w:ind w:left="3600" w:hanging="360"/>
      </w:pPr>
      <w:rPr/>
    </w:lvl>
    <w:lvl w:ilvl="3" w:tentative="1">
      <w:start w:val="1"/>
      <w:numFmt w:val="decimal"/>
      <w:isLgl w:val="off"/>
      <w:suff w:val="tab"/>
      <w:lvlText w:val="%4."/>
      <w:lvlJc w:val="left"/>
      <w:pPr>
        <w:ind w:left="4320" w:hanging="360"/>
      </w:pPr>
      <w:rPr/>
    </w:lvl>
    <w:lvl w:ilvl="4" w:tentative="1">
      <w:start w:val="1"/>
      <w:numFmt w:val="lowerLetter"/>
      <w:isLgl w:val="off"/>
      <w:suff w:val="tab"/>
      <w:lvlText w:val="%5."/>
      <w:lvlJc w:val="left"/>
      <w:pPr>
        <w:ind w:left="5040" w:hanging="360"/>
      </w:pPr>
      <w:rPr/>
    </w:lvl>
    <w:lvl w:ilvl="5" w:tentative="1">
      <w:start w:val="1"/>
      <w:numFmt w:val="lowerRoman"/>
      <w:isLgl w:val="off"/>
      <w:suff w:val="tab"/>
      <w:lvlText w:val="%6."/>
      <w:lvlJc w:val="right"/>
      <w:pPr>
        <w:ind w:left="5760" w:hanging="360"/>
      </w:pPr>
      <w:rPr/>
    </w:lvl>
    <w:lvl w:ilvl="6" w:tentative="1">
      <w:start w:val="1"/>
      <w:numFmt w:val="decimal"/>
      <w:isLgl w:val="off"/>
      <w:suff w:val="tab"/>
      <w:lvlText w:val="%7."/>
      <w:lvlJc w:val="left"/>
      <w:pPr>
        <w:ind w:left="6480" w:hanging="360"/>
      </w:pPr>
      <w:rPr/>
    </w:lvl>
    <w:lvl w:ilvl="7" w:tentative="1">
      <w:start w:val="1"/>
      <w:numFmt w:val="lowerLetter"/>
      <w:isLgl w:val="off"/>
      <w:suff w:val="tab"/>
      <w:lvlText w:val="%8."/>
      <w:lvlJc w:val="left"/>
      <w:pPr>
        <w:ind w:left="7200" w:hanging="360"/>
      </w:pPr>
      <w:rPr/>
    </w:lvl>
    <w:lvl w:ilvl="8" w:tentative="1">
      <w:start w:val="1"/>
      <w:numFmt w:val="lowerRoman"/>
      <w:isLgl w:val="off"/>
      <w:suff w:val="tab"/>
      <w:lvlText w:val="%9."/>
      <w:lvlJc w:val="right"/>
      <w:pPr>
        <w:ind w:left="7920" w:hanging="360"/>
      </w:pPr>
      <w:rPr/>
    </w:lvl>
  </w:abstractNum>
  <w:abstractNum w:abstractNumId="5">
    <w:multiLevelType w:val="hybridMultilevel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36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36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6">
    <w:multiLevelType w:val="hybridMultilevel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isLgl w:val="off"/>
      <w:suff w:val="tab"/>
      <w:lvlText w:val="%2."/>
      <w:lvlJc w:val="left"/>
      <w:pPr>
        <w:ind w:left="1440" w:hanging="360"/>
      </w:pPr>
    </w:lvl>
    <w:lvl w:ilvl="2" w:tentative="1">
      <w:start w:val="1"/>
      <w:numFmt w:val="lowerRoman"/>
      <w:isLgl w:val="off"/>
      <w:suff w:val="tab"/>
      <w:lvlText w:val="%3."/>
      <w:lvlJc w:val="right"/>
      <w:pPr>
        <w:ind w:left="2160" w:hanging="360"/>
      </w:pPr>
    </w:lvl>
    <w:lvl w:ilvl="3" w:tentative="1">
      <w:start w:val="1"/>
      <w:numFmt w:val="decimal"/>
      <w:isLgl w:val="off"/>
      <w:suff w:val="tab"/>
      <w:lvlText w:val="%4."/>
      <w:lvlJc w:val="left"/>
      <w:pPr>
        <w:ind w:left="2880" w:hanging="360"/>
      </w:pPr>
    </w:lvl>
    <w:lvl w:ilvl="4" w:tentative="1">
      <w:start w:val="1"/>
      <w:numFmt w:val="lowerLetter"/>
      <w:isLgl w:val="off"/>
      <w:suff w:val="tab"/>
      <w:lvlText w:val="%5."/>
      <w:lvlJc w:val="left"/>
      <w:pPr>
        <w:ind w:left="3600" w:hanging="360"/>
      </w:pPr>
    </w:lvl>
    <w:lvl w:ilvl="5" w:tentative="1">
      <w:start w:val="1"/>
      <w:numFmt w:val="lowerRoman"/>
      <w:isLgl w:val="off"/>
      <w:suff w:val="tab"/>
      <w:lvlText w:val="%6."/>
      <w:lvlJc w:val="right"/>
      <w:pPr>
        <w:ind w:left="4320" w:hanging="360"/>
      </w:pPr>
    </w:lvl>
    <w:lvl w:ilvl="6" w:tentative="1">
      <w:start w:val="1"/>
      <w:numFmt w:val="decimal"/>
      <w:isLgl w:val="off"/>
      <w:suff w:val="tab"/>
      <w:lvlText w:val="%7."/>
      <w:lvlJc w:val="left"/>
      <w:pPr>
        <w:ind w:left="5040" w:hanging="360"/>
      </w:pPr>
    </w:lvl>
    <w:lvl w:ilvl="7" w:tentative="1">
      <w:start w:val="1"/>
      <w:numFmt w:val="lowerLetter"/>
      <w:isLgl w:val="off"/>
      <w:suff w:val="tab"/>
      <w:lvlText w:val="%8."/>
      <w:lvlJc w:val="left"/>
      <w:pPr>
        <w:ind w:left="5760" w:hanging="360"/>
      </w:pPr>
    </w:lvl>
    <w:lvl w:ilvl="8" w:tentative="1">
      <w:start w:val="1"/>
      <w:numFmt w:val="lowerRoman"/>
      <w:isLgl w:val="off"/>
      <w:suff w:val="tab"/>
      <w:lvlText w:val="%9."/>
      <w:lvlJc w:val="right"/>
      <w:pPr>
        <w:ind w:left="6480" w:hanging="360"/>
      </w:pPr>
    </w:lvl>
  </w:abstractNum>
  <w:abstractNum w:abstractNumId="7">
    <w:multiLevelType w:val="hybridMultilevel"/>
    <w:lvl w:ilvl="0" w:tentative="0">
      <w:start w:val="1"/>
      <w:numFmt w:val="decimal"/>
      <w:isLgl w:val="off"/>
      <w:suff w:val="tab"/>
      <w:lvlText w:val="%1."/>
      <w:lvlJc w:val="left"/>
      <w:pPr>
        <w:ind w:left="720" w:hanging="360"/>
      </w:pPr>
    </w:lvl>
    <w:lvl w:ilvl="1" w:tentative="1">
      <w:start w:val="1"/>
      <w:numFmt w:val="lowerLetter"/>
      <w:isLgl w:val="off"/>
      <w:suff w:val="tab"/>
      <w:lvlText w:val="%2."/>
      <w:lvlJc w:val="left"/>
      <w:pPr>
        <w:ind w:left="1440" w:hanging="360"/>
      </w:pPr>
    </w:lvl>
    <w:lvl w:ilvl="2" w:tentative="1">
      <w:start w:val="1"/>
      <w:numFmt w:val="lowerRoman"/>
      <w:isLgl w:val="off"/>
      <w:suff w:val="tab"/>
      <w:lvlText w:val="%3."/>
      <w:lvlJc w:val="right"/>
      <w:pPr>
        <w:ind w:left="2160" w:hanging="360"/>
      </w:pPr>
    </w:lvl>
    <w:lvl w:ilvl="3" w:tentative="1">
      <w:start w:val="1"/>
      <w:numFmt w:val="decimal"/>
      <w:isLgl w:val="off"/>
      <w:suff w:val="tab"/>
      <w:lvlText w:val="%4."/>
      <w:lvlJc w:val="left"/>
      <w:pPr>
        <w:ind w:left="2880" w:hanging="360"/>
      </w:pPr>
    </w:lvl>
    <w:lvl w:ilvl="4" w:tentative="1">
      <w:start w:val="1"/>
      <w:numFmt w:val="lowerLetter"/>
      <w:isLgl w:val="off"/>
      <w:suff w:val="tab"/>
      <w:lvlText w:val="%5."/>
      <w:lvlJc w:val="left"/>
      <w:pPr>
        <w:ind w:left="3600" w:hanging="360"/>
      </w:pPr>
    </w:lvl>
    <w:lvl w:ilvl="5" w:tentative="1">
      <w:start w:val="1"/>
      <w:numFmt w:val="lowerRoman"/>
      <w:isLgl w:val="off"/>
      <w:suff w:val="tab"/>
      <w:lvlText w:val="%6."/>
      <w:lvlJc w:val="right"/>
      <w:pPr>
        <w:ind w:left="4320" w:hanging="360"/>
      </w:pPr>
    </w:lvl>
    <w:lvl w:ilvl="6" w:tentative="1">
      <w:start w:val="1"/>
      <w:numFmt w:val="decimal"/>
      <w:isLgl w:val="off"/>
      <w:suff w:val="tab"/>
      <w:lvlText w:val="%7."/>
      <w:lvlJc w:val="left"/>
      <w:pPr>
        <w:ind w:left="5040" w:hanging="360"/>
      </w:pPr>
    </w:lvl>
    <w:lvl w:ilvl="7" w:tentative="1">
      <w:start w:val="1"/>
      <w:numFmt w:val="lowerLetter"/>
      <w:isLgl w:val="off"/>
      <w:suff w:val="tab"/>
      <w:lvlText w:val="%8."/>
      <w:lvlJc w:val="left"/>
      <w:pPr>
        <w:ind w:left="5760" w:hanging="360"/>
      </w:pPr>
    </w:lvl>
    <w:lvl w:ilvl="8" w:tentative="1">
      <w:start w:val="1"/>
      <w:numFmt w:val="lowerRoman"/>
      <w:isLgl w:val="off"/>
      <w:suff w:val="tab"/>
      <w:lvlText w:val="%9."/>
      <w:lvlJc w:val="right"/>
      <w:pPr>
        <w:ind w:left="6480" w:hanging="36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3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4F59"/>
    <w:rsid w:val="000449DD"/>
    <w:rsid w:val="00093FA7"/>
    <w:rsid w:val="000A6749"/>
    <w:rsid w:val="000B14D2"/>
    <w:rsid w:val="000F115A"/>
    <w:rsid w:val="002A1A4C"/>
    <w:rsid w:val="0033002C"/>
    <w:rsid w:val="00342B5C"/>
    <w:rsid w:val="003E290A"/>
    <w:rsid w:val="00474EC2"/>
    <w:rsid w:val="004A7EBC"/>
    <w:rsid w:val="004B40A0"/>
    <w:rsid w:val="00573583"/>
    <w:rsid w:val="00596F3A"/>
    <w:rsid w:val="005B77CE"/>
    <w:rsid w:val="005C43B3"/>
    <w:rsid w:val="00621E00"/>
    <w:rsid w:val="00631D4E"/>
    <w:rsid w:val="00655CDA"/>
    <w:rsid w:val="00674F59"/>
    <w:rsid w:val="006E619D"/>
    <w:rsid w:val="00716928"/>
    <w:rsid w:val="007D161A"/>
    <w:rsid w:val="007D2037"/>
    <w:rsid w:val="008626A4"/>
    <w:rsid w:val="00A04D58"/>
    <w:rsid w:val="00AC2E48"/>
    <w:rsid w:val="00B66B5B"/>
    <w:rsid w:val="00BA7B69"/>
    <w:rsid w:val="00C25DF1"/>
    <w:rsid w:val="00C5530C"/>
    <w:rsid w:val="00C72A5C"/>
    <w:rsid w:val="00D968BC"/>
    <w:rsid w:val="00DA510E"/>
    <w:rsid w:val="00DB567B"/>
    <w:rsid w:val="00DF1431"/>
    <w:rsid w:val="00E25219"/>
    <w:rsid w:val="00E84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footnotePr/>
  <w:endnotePr/>
  <w:trackRevisions w:val="off"/>
</w:settings>
</file>

<file path=word/styles.xml><?xml version="1.0" encoding="utf-8"?>
<w:styles xmlns:r="http://schemas.openxmlformats.org/officeDocument/2006/relationships" xmlns:w14="http://schemas.microsoft.com/office/word/2010/wordml" xmlns:w="http://schemas.openxmlformats.org/wordprocessingml/2006/main">
  <w:docDefaults>
    <w:rPrDefault>
      <w:rPr>
        <w:rFonts w:asciiTheme="minorHAnsi" w:cstheme="minorBidi" w:eastAsiaTheme="minorHAnsi" w:hAnsiTheme="minorHAnsi"/>
        <w:sz w:val="22"/>
        <w:szCs w:val="22"/>
        <w:lang w:val="ru-RU" w:bidi="ar-SA" w:eastAsia="en-US"/>
      </w:rPr>
    </w:rPrDefault>
    <w:pPrDefault>
      <w:pPr>
        <w:spacing w:after="200" w:line="276" w:lineRule="auto"/>
      </w:pPr>
    </w:pPrDefault>
  </w:docDefaults>
  <w:style w:type="paragraph" w:styleId="Heading1">
    <w:name w:val="Heading 1"/>
    <w:link w:val="Heading1Char"/>
    <w:uiPriority w:val="9"/>
    <w:qFormat w:val="on"/>
    <w:pPr>
      <w:keepNext w:val="on"/>
      <w:keepLines w:val="on"/>
      <w:spacing w:before="480" w:after="0"/>
    </w:pPr>
    <w:rPr>
      <w:rFonts w:asciiTheme="majorHAnsi" w:cstheme="majorBidi" w:eastAsiaTheme="majorEastAsia" w:hAnsiTheme="majorHAnsi"/>
      <w:b/>
      <w:bCs/>
      <w:color w:val="376091" w:themeColor="accent1" w:themeShade="bf"/>
      <w:sz w:val="28"/>
      <w:szCs w:val="28"/>
    </w:rPr>
  </w:style>
  <w:style w:type="paragraph" w:styleId="Heading2">
    <w:name w:val="Heading 2"/>
    <w:link w:val="Heading2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b/>
      <w:bCs/>
      <w:color w:val="4f81bd" w:themeColor="accent1"/>
      <w:sz w:val="26"/>
      <w:szCs w:val="26"/>
    </w:rPr>
  </w:style>
  <w:style w:type="paragraph" w:styleId="Heading3">
    <w:name w:val="Heading 3"/>
    <w:link w:val="Heading3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b/>
      <w:bCs/>
      <w:color w:val="4f81bd" w:themeColor="accent1"/>
    </w:rPr>
  </w:style>
  <w:style w:type="paragraph" w:styleId="Heading4">
    <w:name w:val="Heading 4"/>
    <w:link w:val="Heading4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b/>
      <w:bCs/>
      <w:i/>
      <w:iCs/>
      <w:color w:val="4f81bd" w:themeColor="accent1"/>
    </w:rPr>
  </w:style>
  <w:style w:type="paragraph" w:styleId="Heading5">
    <w:name w:val="Heading 5"/>
    <w:link w:val="Heading5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color w:val="243f60" w:themeColor="accent1" w:themeShade="7f"/>
    </w:rPr>
  </w:style>
  <w:style w:type="paragraph" w:styleId="Heading6">
    <w:name w:val="Heading 6"/>
    <w:link w:val="Heading6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i/>
      <w:iCs/>
      <w:color w:val="243f60" w:themeColor="accent1" w:themeShade="7f"/>
    </w:rPr>
  </w:style>
  <w:style w:type="paragraph" w:styleId="Heading7">
    <w:name w:val="Heading 7"/>
    <w:link w:val="Heading7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i/>
      <w:iCs/>
      <w:color w:val="404040" w:themeColor="text1" w:themeTint="bf"/>
    </w:rPr>
  </w:style>
  <w:style w:type="paragraph" w:styleId="Heading8">
    <w:name w:val="Heading 8"/>
    <w:link w:val="Heading8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color w:val="404040" w:themeColor="text1" w:themeTint="bf"/>
      <w:sz w:val="20"/>
      <w:szCs w:val="20"/>
    </w:rPr>
  </w:style>
  <w:style w:type="paragraph" w:styleId="Heading9">
    <w:name w:val="Heading 9"/>
    <w:link w:val="Heading9Char"/>
    <w:uiPriority w:val="9"/>
    <w:semiHidden w:val="on"/>
    <w:unhideWhenUsed w:val="on"/>
    <w:qFormat w:val="on"/>
    <w:pPr>
      <w:keepNext w:val="on"/>
      <w:keepLines w:val="on"/>
      <w:spacing w:before="200" w:after="0"/>
    </w:pPr>
    <w:rPr>
      <w:rFonts w:asciiTheme="majorHAnsi" w:cstheme="majorBidi" w:eastAsiaTheme="majorEastAsia" w:hAnsiTheme="majorHAnsi"/>
      <w:i/>
      <w:iCs/>
      <w:color w:val="404040" w:themeColor="text1" w:themeTint="bf"/>
      <w:sz w:val="20"/>
      <w:szCs w:val="20"/>
    </w:rPr>
  </w:style>
  <w:style w:type="paragraph" w:styleId="NoSpacing">
    <w:name w:val="No Spacing"/>
    <w:uiPriority w:val="1"/>
    <w:qFormat w:val="on"/>
    <w:pPr>
      <w:spacing w:after="0" w:line="240" w:lineRule="auto"/>
    </w:pPr>
  </w:style>
  <w:style w:type="character" w:customStyle="1" w:styleId="Heading1Char">
    <w:name w:val="Heading 1 Char"/>
    <w:link w:val="Heading1"/>
    <w:uiPriority w:val="9"/>
    <w:rPr>
      <w:rFonts w:asciiTheme="majorHAnsi" w:cstheme="majorBidi" w:eastAsiaTheme="majorEastAsia" w:hAnsiTheme="majorHAnsi"/>
      <w:b/>
      <w:bCs/>
      <w:color w:val="376091" w:themeColor="accent1" w:themeShade="bf"/>
      <w:sz w:val="28"/>
      <w:szCs w:val="28"/>
    </w:rPr>
  </w:style>
  <w:style w:type="character" w:customStyle="1" w:styleId="Heading2Char">
    <w:name w:val="Heading 2 Char"/>
    <w:link w:val="Heading2"/>
    <w:uiPriority w:val="9"/>
    <w:rPr>
      <w:rFonts w:asciiTheme="majorHAnsi" w:cstheme="majorBidi" w:eastAsiaTheme="majorEastAsia" w:hAnsiTheme="majorHAns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link w:val="Heading3"/>
    <w:uiPriority w:val="9"/>
    <w:rPr>
      <w:rFonts w:asciiTheme="majorHAnsi" w:cstheme="majorBidi" w:eastAsiaTheme="majorEastAsia" w:hAnsiTheme="majorHAnsi"/>
      <w:b/>
      <w:bCs/>
      <w:color w:val="4f81bd" w:themeColor="accent1"/>
    </w:rPr>
  </w:style>
  <w:style w:type="character" w:customStyle="1" w:styleId="Heading4Char">
    <w:name w:val="Heading 4 Char"/>
    <w:link w:val="Heading4"/>
    <w:uiPriority w:val="9"/>
    <w:rPr>
      <w:rFonts w:asciiTheme="majorHAnsi" w:cstheme="majorBidi" w:eastAsiaTheme="majorEastAsia" w:hAnsiTheme="majorHAnsi"/>
      <w:b/>
      <w:bCs/>
      <w:i/>
      <w:iCs/>
      <w:color w:val="4f81bd" w:themeColor="accent1"/>
    </w:rPr>
  </w:style>
  <w:style w:type="character" w:customStyle="1" w:styleId="Heading5Char">
    <w:name w:val="Heading 5 Char"/>
    <w:link w:val="Heading5"/>
    <w:uiPriority w:val="9"/>
    <w:rPr>
      <w:rFonts w:asciiTheme="majorHAnsi" w:cstheme="majorBidi" w:eastAsiaTheme="majorEastAsia" w:hAnsiTheme="majorHAnsi"/>
      <w:color w:val="243f60" w:themeColor="accent1" w:themeShade="7f"/>
    </w:rPr>
  </w:style>
  <w:style w:type="character" w:customStyle="1" w:styleId="Heading6Char">
    <w:name w:val="Heading 6 Char"/>
    <w:link w:val="Heading6"/>
    <w:uiPriority w:val="9"/>
    <w:rPr>
      <w:rFonts w:asciiTheme="majorHAnsi" w:cstheme="majorBidi" w:eastAsiaTheme="majorEastAsia" w:hAnsiTheme="majorHAnsi"/>
      <w:i/>
      <w:iCs/>
      <w:color w:val="243f60" w:themeColor="accent1" w:themeShade="7f"/>
    </w:rPr>
  </w:style>
  <w:style w:type="character" w:customStyle="1" w:styleId="Heading7Char">
    <w:name w:val="Heading 7 Char"/>
    <w:link w:val="Heading7"/>
    <w:uiPriority w:val="9"/>
    <w:rPr>
      <w:rFonts w:asciiTheme="majorHAnsi" w:cstheme="majorBidi" w:eastAsiaTheme="majorEastAsia" w:hAnsiTheme="majorHAnsi"/>
      <w:i/>
      <w:iCs/>
      <w:color w:val="404040" w:themeColor="text1" w:themeTint="bf"/>
    </w:rPr>
  </w:style>
  <w:style w:type="character" w:customStyle="1" w:styleId="Heading8Char">
    <w:name w:val="Heading 8 Char"/>
    <w:link w:val="Heading8"/>
    <w:uiPriority w:val="9"/>
    <w:rPr>
      <w:rFonts w:asciiTheme="majorHAnsi" w:cstheme="majorBidi" w:eastAsiaTheme="majorEastAsia" w:hAnsiTheme="majorHAnsi"/>
      <w:color w:val="404040" w:themeColor="text1" w:themeTint="bf"/>
      <w:sz w:val="20"/>
      <w:szCs w:val="20"/>
    </w:rPr>
  </w:style>
  <w:style w:type="character" w:customStyle="1" w:styleId="Heading9Char">
    <w:name w:val="Heading 9 Char"/>
    <w:link w:val="Heading9"/>
    <w:uiPriority w:val="9"/>
    <w:rPr>
      <w:rFonts w:asciiTheme="majorHAnsi" w:cstheme="majorBidi" w:eastAsiaTheme="majorEastAsia" w:hAnsiTheme="majorHAnsi"/>
      <w:i/>
      <w:iCs/>
      <w:color w:val="404040" w:themeColor="text1" w:themeTint="bf"/>
      <w:sz w:val="20"/>
      <w:szCs w:val="20"/>
    </w:rPr>
  </w:style>
  <w:style w:type="paragraph" w:styleId="Title">
    <w:name w:val="Title"/>
    <w:link w:val="TitleChar"/>
    <w:uiPriority w:val="10"/>
    <w:qFormat w:val="on"/>
    <w:pPr>
      <w:pBdr>
        <w:bottom w:val="single" w:color="4f81bd" w:themeColor="accent1" w:sz="8" w:space="4"/>
      </w:pBdr>
      <w:spacing w:after="300" w:line="240" w:lineRule="auto"/>
      <w:contextualSpacing w:val="on"/>
    </w:pPr>
    <w:rPr>
      <w:rFonts w:asciiTheme="majorHAnsi" w:cstheme="majorBidi" w:eastAsiaTheme="majorEastAsia" w:hAnsiTheme="majorHAnsi"/>
      <w:color w:val="17375d" w:themeColor="text2" w:themeShade="bf"/>
      <w:spacing w:val="5"/>
      <w:sz w:val="52"/>
      <w:szCs w:val="52"/>
    </w:rPr>
  </w:style>
  <w:style w:type="character" w:customStyle="1" w:styleId="TitleChar">
    <w:name w:val="Title Char"/>
    <w:link w:val="Title"/>
    <w:uiPriority w:val="10"/>
    <w:rPr>
      <w:rFonts w:asciiTheme="majorHAnsi" w:cstheme="majorBidi" w:eastAsiaTheme="majorEastAsia" w:hAnsiTheme="majorHAnsi"/>
      <w:color w:val="17375d" w:themeColor="text2" w:themeShade="bf"/>
      <w:spacing w:val="5"/>
      <w:sz w:val="52"/>
      <w:szCs w:val="52"/>
    </w:rPr>
  </w:style>
  <w:style w:type="paragraph" w:styleId="Subtitle">
    <w:name w:val="Subtitle"/>
    <w:link w:val="SubtitleChar"/>
    <w:uiPriority w:val="11"/>
    <w:qFormat w:val="on"/>
    <w:pPr/>
    <w:rPr>
      <w:rFonts w:asciiTheme="majorHAnsi" w:cstheme="majorBidi" w:eastAsiaTheme="majorEastAsia" w:hAnsiTheme="majorHAns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link w:val="Subtitle"/>
    <w:uiPriority w:val="11"/>
    <w:rPr>
      <w:rFonts w:asciiTheme="majorHAnsi" w:cstheme="majorBidi" w:eastAsiaTheme="majorEastAsia" w:hAnsiTheme="majorHAnsi"/>
      <w:i/>
      <w:iCs/>
      <w:color w:val="4f81bd" w:themeColor="accent1"/>
      <w:spacing w:val="15"/>
      <w:sz w:val="24"/>
      <w:szCs w:val="24"/>
    </w:rPr>
  </w:style>
  <w:style w:type="character" w:styleId="SubtleEmphasis">
    <w:name w:val="Subtle Emphasis"/>
    <w:uiPriority w:val="19"/>
    <w:qFormat w:val="on"/>
    <w:rPr>
      <w:i/>
      <w:iCs/>
      <w:color w:val="808080" w:themeColor="text1" w:themeTint="7f"/>
    </w:rPr>
  </w:style>
  <w:style w:type="character" w:styleId="Emphasis">
    <w:name w:val="Emphasis"/>
    <w:uiPriority w:val="20"/>
    <w:qFormat w:val="on"/>
    <w:rPr>
      <w:i/>
      <w:iCs/>
    </w:rPr>
  </w:style>
  <w:style w:type="character" w:styleId="IntenseEmphasis">
    <w:name w:val="Intense Emphasis"/>
    <w:uiPriority w:val="21"/>
    <w:qFormat w:val="on"/>
    <w:rPr>
      <w:b/>
      <w:bCs/>
      <w:i/>
      <w:iCs/>
      <w:color w:val="4f81bd" w:themeColor="accent1"/>
    </w:rPr>
  </w:style>
  <w:style w:type="character" w:styleId="Strong">
    <w:name w:val="Strong"/>
    <w:uiPriority w:val="22"/>
    <w:qFormat w:val="on"/>
    <w:rPr>
      <w:b/>
      <w:bCs/>
    </w:rPr>
  </w:style>
  <w:style w:type="paragraph" w:styleId="Quote">
    <w:name w:val="Quote"/>
    <w:link w:val="QuoteChar"/>
    <w:uiPriority w:val="29"/>
    <w:qFormat w:val="on"/>
    <w:rPr>
      <w:i/>
      <w:iCs/>
      <w:color w:val="000000" w:themeColor="text1"/>
    </w:rPr>
  </w:style>
  <w:style w:type="character" w:customStyle="1" w:styleId="QuoteChar">
    <w:name w:val="Quote Char"/>
    <w:link w:val="Quote"/>
    <w:uiPriority w:val="29"/>
    <w:rPr>
      <w:i/>
      <w:iCs/>
      <w:color w:val="000000" w:themeColor="text1"/>
    </w:rPr>
  </w:style>
  <w:style w:type="paragraph" w:styleId="IntenseQuote">
    <w:name w:val="Intense Quote"/>
    <w:link w:val="IntenseQuoteChar"/>
    <w:uiPriority w:val="30"/>
    <w:qFormat w:val="on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link w:val="IntenseQuote"/>
    <w:uiPriority w:val="30"/>
    <w:rPr>
      <w:b/>
      <w:bCs/>
      <w:i/>
      <w:iCs/>
      <w:color w:val="4f81bd" w:themeColor="accent1"/>
    </w:rPr>
  </w:style>
  <w:style w:type="character" w:styleId="SubtleReference">
    <w:name w:val="Subtle Reference"/>
    <w:uiPriority w:val="31"/>
    <w:qFormat w:val="on"/>
    <w:rPr>
      <w:smallCaps/>
      <w:color w:val="c0504d" w:themeColor="accent2"/>
      <w:u w:val="single"/>
    </w:rPr>
  </w:style>
  <w:style w:type="character" w:styleId="IntenseReference">
    <w:name w:val="Intense Reference"/>
    <w:uiPriority w:val="32"/>
    <w:qFormat w:val="on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uiPriority w:val="33"/>
    <w:qFormat w:val="on"/>
    <w:rPr>
      <w:b/>
      <w:bCs/>
      <w:smallCaps/>
      <w:spacing w:val="5"/>
    </w:rPr>
  </w:style>
  <w:style w:type="paragraph" w:styleId="Footnotetext">
    <w:name w:val="Footnote text"/>
    <w:link w:val="FootnoteTextChar"/>
    <w:uiPriority w:val="99"/>
    <w:semiHidden w:val="on"/>
    <w:unhideWhenUsed w:val="on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 w:val="on"/>
    <w:rPr>
      <w:sz w:val="20"/>
      <w:szCs w:val="20"/>
    </w:rPr>
  </w:style>
  <w:style w:type="character" w:styleId="Footnotereference">
    <w:name w:val="Footnote reference"/>
    <w:uiPriority w:val="99"/>
    <w:semiHidden w:val="on"/>
    <w:unhideWhenUsed w:val="on"/>
    <w:rPr>
      <w:vertAlign w:val="superscript"/>
    </w:rPr>
  </w:style>
  <w:style w:type="paragraph" w:styleId="Endnotetext">
    <w:name w:val="Endnote text"/>
    <w:link w:val="EndnoteTextChar"/>
    <w:uiPriority w:val="99"/>
    <w:semiHidden w:val="on"/>
    <w:unhideWhenUsed w:val="on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 w:val="on"/>
    <w:rPr>
      <w:sz w:val="20"/>
      <w:szCs w:val="20"/>
    </w:rPr>
  </w:style>
  <w:style w:type="character" w:styleId="Endnotereference">
    <w:name w:val="Endnote reference"/>
    <w:uiPriority w:val="99"/>
    <w:semiHidden w:val="on"/>
    <w:unhideWhenUsed w:val="on"/>
    <w:rPr>
      <w:vertAlign w:val="superscript"/>
    </w:rPr>
  </w:style>
  <w:style w:type="paragraph" w:styleId="PlainText">
    <w:name w:val="Plain Text"/>
    <w:link w:val="PlainTextChar"/>
    <w:uiPriority w:val="99"/>
    <w:semiHidden w:val="on"/>
    <w:unhideWhenUsed w:val="on"/>
    <w:pPr>
      <w:spacing w:after="0" w:line="240" w:lineRule="auto"/>
    </w:pPr>
    <w:rPr>
      <w:rFonts w:ascii="Courier New" w:cs="Courier New" w:hAnsi="Courier New"/>
      <w:sz w:val="21"/>
      <w:szCs w:val="21"/>
    </w:rPr>
  </w:style>
  <w:style w:type="character" w:customStyle="1" w:styleId="PlainTextChar">
    <w:name w:val="Plain Text Char"/>
    <w:link w:val="PlainText"/>
    <w:uiPriority w:val="99"/>
    <w:rPr>
      <w:rFonts w:ascii="Courier New" w:cs="Courier New" w:hAnsi="Courier New"/>
      <w:sz w:val="21"/>
      <w:szCs w:val="21"/>
    </w:rPr>
  </w:style>
  <w:style w:type="paragraph" w:styleId="Header">
    <w:name w:val="Header"/>
    <w:link w:val="HeaderChar"/>
    <w:uiPriority w:val="99"/>
    <w:unhideWhenUsed w:val="on"/>
    <w:pPr>
      <w:spacing w:after="0" w:line="240" w:lineRule="auto"/>
    </w:pPr>
  </w:style>
  <w:style w:type="character" w:customStyle="1" w:styleId="HeaderChar">
    <w:name w:val="Header Char"/>
    <w:link w:val="Header"/>
    <w:uiPriority w:val="99"/>
  </w:style>
  <w:style w:type="paragraph" w:styleId="Footer">
    <w:name w:val="Footer"/>
    <w:link w:val="FooterChar"/>
    <w:uiPriority w:val="99"/>
    <w:unhideWhenUsed w:val="on"/>
    <w:pPr>
      <w:spacing w:after="0" w:line="240" w:lineRule="auto"/>
    </w:pPr>
  </w:style>
  <w:style w:type="character" w:customStyle="1" w:styleId="FooterChar">
    <w:name w:val="Footer Char"/>
    <w:link w:val="Footer"/>
    <w:uiPriority w:val="99"/>
  </w:style>
  <w:style w:type="paragraph" w:styleId="Caption">
    <w:name w:val="Caption"/>
    <w:uiPriority w:val="35"/>
    <w:unhideWhenUsed w:val="on"/>
    <w:qFormat w:val="on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default="1" w:styleId="Normal">
    <w:name w:val="Normal"/>
    <w:uiPriority w:val="99"/>
    <w:qFormat w:val="on"/>
  </w:style>
  <w:style w:type="character" w:default="1" w:styleId="DefaultParagraphFont">
    <w:name w:val="Default Paragraph Font"/>
    <w:uiPriority w:val="1"/>
    <w:semiHidden w:val="on"/>
    <w:unhideWhenUsed w:val="on"/>
  </w:style>
  <w:style w:type="table" w:default="1" w:styleId="NormalTable">
    <w:name w:val="Normal Table"/>
    <w:uiPriority w:val="99"/>
    <w:semiHidden w:val="on"/>
    <w:unhideWhenUsed w:val="on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 w:val="on"/>
    <w:unhideWhenUsed w:val="on"/>
  </w:style>
  <w:style w:type="character" w:styleId="Hyperlink">
    <w:name w:val="Hyperlink"/>
    <w:uiPriority w:val="99"/>
    <w:unhideWhenUsed w:val="on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 w:val="on"/>
    <w:pPr>
      <w:ind w:left="720"/>
      <w:contextualSpacing w:val="on"/>
    </w:pPr>
  </w:style>
  <w:style w:type="table" w:styleId="TableGrid">
    <w:name w:val="Table Grid"/>
    <w:basedOn w:val="NormalTable"/>
    <w:uiPriority w:val="59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ТекствыноскиЗнак"/>
    <w:uiPriority w:val="99"/>
    <w:semiHidden w:val="on"/>
    <w:unhideWhenUsed w:val="on"/>
    <w:pPr>
      <w:spacing w:after="0" w:line="240" w:lineRule="auto"/>
    </w:pPr>
    <w:rPr>
      <w:rFonts w:ascii="Tahoma" w:cs="Tahoma" w:hAnsi="Tahoma"/>
      <w:sz w:val="16"/>
      <w:szCs w:val="16"/>
    </w:rPr>
  </w:style>
  <w:style w:type="character" w:customStyle="1" w:styleId="ТекствыноскиЗнак">
    <w:name w:val="Текст выноски Знак"/>
    <w:basedOn w:val="DefaultParagraphFont"/>
    <w:link w:val="BalloonText"/>
    <w:uiPriority w:val="99"/>
    <w:semiHidden w:val="on"/>
    <w:rPr>
      <w:rFonts w:ascii="Tahoma" w:cs="Tahoma" w:hAnsi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99"/>
    <w:qFormat/>
    <w:rsid w:val="00674F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674F59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674F59"/>
    <w:pPr>
      <w:ind w:left="720"/>
      <w:contextualSpacing/>
    </w:pPr>
  </w:style>
  <w:style w:type="table" w:styleId="a5">
    <w:name w:val="Table Grid"/>
    <w:basedOn w:val="a1"/>
    <w:uiPriority w:val="59"/>
    <w:rsid w:val="00674F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74F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74F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00" Type="http://schemas.openxmlformats.org/officeDocument/2006/relationships/image" Target="media/image33.png"/><Relationship Id="rId103" Type="http://schemas.openxmlformats.org/officeDocument/2006/relationships/image" Target="media/image2.jpeg"/><Relationship Id="rId104" Type="http://schemas.openxmlformats.org/officeDocument/2006/relationships/image" Target="media/image8.png"/><Relationship Id="rId105" Type="http://schemas.openxmlformats.org/officeDocument/2006/relationships/image" Target="media/image9.png"/><Relationship Id="rId106" Type="http://schemas.openxmlformats.org/officeDocument/2006/relationships/image" Target="media/image12.png"/><Relationship Id="rId107" Type="http://schemas.openxmlformats.org/officeDocument/2006/relationships/image" Target="media/image13.png"/><Relationship Id="rId108" Type="http://schemas.openxmlformats.org/officeDocument/2006/relationships/image" Target="media/image14.png"/><Relationship Id="rId109" Type="http://schemas.openxmlformats.org/officeDocument/2006/relationships/image" Target="media/image15.jpeg"/><Relationship Id="rId110" Type="http://schemas.openxmlformats.org/officeDocument/2006/relationships/image" Target="media/image16.jpeg"/><Relationship Id="rId111" Type="http://schemas.openxmlformats.org/officeDocument/2006/relationships/image" Target="media/image18.png"/><Relationship Id="rId112" Type="http://schemas.openxmlformats.org/officeDocument/2006/relationships/image" Target="media/image19.png"/><Relationship Id="rId113" Type="http://schemas.openxmlformats.org/officeDocument/2006/relationships/image" Target="media/image20.png"/><Relationship Id="rId114" Type="http://schemas.openxmlformats.org/officeDocument/2006/relationships/image" Target="media/image21.png"/><Relationship Id="rId115" Type="http://schemas.openxmlformats.org/officeDocument/2006/relationships/image" Target="media/image22.png"/><Relationship Id="rId116" Type="http://schemas.openxmlformats.org/officeDocument/2006/relationships/image" Target="media/image23.png"/><Relationship Id="rId117" Type="http://schemas.openxmlformats.org/officeDocument/2006/relationships/image" Target="media/image24.png"/><Relationship Id="rId118" Type="http://schemas.openxmlformats.org/officeDocument/2006/relationships/image" Target="media/image25.png"/><Relationship Id="rId119" Type="http://schemas.openxmlformats.org/officeDocument/2006/relationships/image" Target="media/image26.png"/><Relationship Id="rId120" Type="http://schemas.openxmlformats.org/officeDocument/2006/relationships/image" Target="media/image27.png"/><Relationship Id="rId121" Type="http://schemas.openxmlformats.org/officeDocument/2006/relationships/image" Target="media/image28.png"/><Relationship Id="rId122" Type="http://schemas.openxmlformats.org/officeDocument/2006/relationships/image" Target="media/image29.png"/><Relationship Id="rId123" Type="http://schemas.openxmlformats.org/officeDocument/2006/relationships/image" Target="media/image30.png"/><Relationship Id="rId124" Type="http://schemas.openxmlformats.org/officeDocument/2006/relationships/header" Target="header1.xml"/><Relationship Id="rId125" Type="http://schemas.openxmlformats.org/officeDocument/2006/relationships/footer" Target="footer1.xml"/><Relationship Id="rId2" Type="http://schemas.openxmlformats.org/officeDocument/2006/relationships/numbering" Target="numbering.xml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3" Type="http://schemas.openxmlformats.org/officeDocument/2006/relationships/styles" Target="styles.xml"/><Relationship Id="rId5" Type="http://schemas.openxmlformats.org/officeDocument/2006/relationships/settings" Target="settings.xml"/><Relationship Id="rId76" Type="http://schemas.openxmlformats.org/officeDocument/2006/relationships/image" Target="media/image2.jpeg"/><Relationship Id="rId77" Type="http://schemas.openxmlformats.org/officeDocument/2006/relationships/image" Target="media/image8.png"/><Relationship Id="rId78" Type="http://schemas.openxmlformats.org/officeDocument/2006/relationships/image" Target="media/image9.png"/><Relationship Id="rId79" Type="http://schemas.openxmlformats.org/officeDocument/2006/relationships/image" Target="media/image12.png"/><Relationship Id="rId80" Type="http://schemas.openxmlformats.org/officeDocument/2006/relationships/image" Target="media/image13.png"/><Relationship Id="rId81" Type="http://schemas.openxmlformats.org/officeDocument/2006/relationships/image" Target="media/image14.png"/><Relationship Id="rId82" Type="http://schemas.openxmlformats.org/officeDocument/2006/relationships/image" Target="media/image15.png"/><Relationship Id="rId83" Type="http://schemas.openxmlformats.org/officeDocument/2006/relationships/image" Target="media/image16.jpeg"/><Relationship Id="rId84" Type="http://schemas.openxmlformats.org/officeDocument/2006/relationships/image" Target="media/image17.jpeg"/><Relationship Id="rId85" Type="http://schemas.openxmlformats.org/officeDocument/2006/relationships/image" Target="media/image18.png"/><Relationship Id="rId86" Type="http://schemas.openxmlformats.org/officeDocument/2006/relationships/image" Target="media/image19.png"/><Relationship Id="rId87" Type="http://schemas.openxmlformats.org/officeDocument/2006/relationships/image" Target="media/image20.png"/><Relationship Id="rId88" Type="http://schemas.openxmlformats.org/officeDocument/2006/relationships/image" Target="media/image21.png"/><Relationship Id="rId89" Type="http://schemas.openxmlformats.org/officeDocument/2006/relationships/image" Target="media/image22.png"/><Relationship Id="rId90" Type="http://schemas.openxmlformats.org/officeDocument/2006/relationships/image" Target="media/image23.png"/><Relationship Id="rId91" Type="http://schemas.openxmlformats.org/officeDocument/2006/relationships/image" Target="media/image24.png"/><Relationship Id="rId92" Type="http://schemas.openxmlformats.org/officeDocument/2006/relationships/image" Target="media/image25.png"/><Relationship Id="rId93" Type="http://schemas.openxmlformats.org/officeDocument/2006/relationships/image" Target="media/image26.png"/><Relationship Id="rId94" Type="http://schemas.openxmlformats.org/officeDocument/2006/relationships/image" Target="media/image27.png"/><Relationship Id="rId95" Type="http://schemas.openxmlformats.org/officeDocument/2006/relationships/image" Target="media/image28.png"/><Relationship Id="rId96" Type="http://schemas.openxmlformats.org/officeDocument/2006/relationships/image" Target="media/image29.png"/><Relationship Id="rId97" Type="http://schemas.openxmlformats.org/officeDocument/2006/relationships/image" Target="media/image30.png"/><Relationship Id="rId98" Type="http://schemas.openxmlformats.org/officeDocument/2006/relationships/image" Target="media/image31.png"/><Relationship Id="rId99" Type="http://schemas.openxmlformats.org/officeDocument/2006/relationships/image" Target="media/image32.png"/><Relationship Id="rId1" Type="http://schemas.openxmlformats.org/officeDocument/2006/relationships/customXml" Target="../customXml/item1.xml"/><Relationship Id="rId4" Type="http://schemas.microsoft.com/office/2007/relationships/stylesWithEffects" Target="stylesWithEffects.xml"/><Relationship Id="rId6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/Relationships>
</file>

<file path=word/_rels/header1.xml.rels><?xml version="1.0" encoding="UTF-8" standalone="yes"?>
<Relationships xmlns="http://schemas.openxmlformats.org/package/2006/relationships"></Relationships>
</file>

<file path=word/_rels/numbering.xml.rels><?xml version="1.0" encoding="UTF-8" standalone="yes"?>
<Relationships xmlns="http://schemas.openxmlformats.org/package/2006/relationships"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0E73D1-89CF-4164-A491-A526533070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17</Pages>
  <Words>1770</Words>
  <Characters>10093</Characters>
  <Application>Microsoft Office Word</Application>
  <DocSecurity>0</DocSecurity>
  <Lines>84</Lines>
  <Paragraphs>23</Paragraphs>
  <ScaleCrop>false</ScaleCrop>
  <Company>diakov.net</Company>
  <LinksUpToDate>false</LinksUpToDate>
  <CharactersWithSpaces>11840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Анастасия</cp:lastModifiedBy>
</cp:coreProperties>
</file>